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AC9D7A" w14:textId="77777777" w:rsidR="00664605" w:rsidRPr="00664605" w:rsidRDefault="00664605">
      <w:pPr>
        <w:rPr>
          <w:b/>
        </w:rPr>
      </w:pPr>
      <w:bookmarkStart w:id="0" w:name="_GoBack"/>
      <w:bookmarkEnd w:id="0"/>
      <w:r w:rsidRPr="00664605">
        <w:rPr>
          <w:b/>
        </w:rPr>
        <w:t>UCRC Meeting Notes</w:t>
      </w:r>
    </w:p>
    <w:p w14:paraId="772212F4" w14:textId="77777777" w:rsidR="00664605" w:rsidRDefault="00664605">
      <w:r>
        <w:t>November 8, 2013</w:t>
      </w:r>
    </w:p>
    <w:p w14:paraId="713E1F56" w14:textId="77777777" w:rsidR="00664605" w:rsidRDefault="00664605"/>
    <w:p w14:paraId="77451A74" w14:textId="77777777" w:rsidR="00664605" w:rsidRPr="00664605" w:rsidRDefault="00664605">
      <w:pPr>
        <w:rPr>
          <w:b/>
        </w:rPr>
      </w:pPr>
      <w:r w:rsidRPr="00664605">
        <w:rPr>
          <w:b/>
        </w:rPr>
        <w:t>Taxable Benefits Update:</w:t>
      </w:r>
    </w:p>
    <w:p w14:paraId="3114C9DB" w14:textId="77777777" w:rsidR="00664605" w:rsidRDefault="00664605" w:rsidP="00664605">
      <w:pPr>
        <w:pStyle w:val="ListParagraph"/>
        <w:numPr>
          <w:ilvl w:val="0"/>
          <w:numId w:val="1"/>
        </w:numPr>
      </w:pPr>
      <w:r>
        <w:t>Taxation and reporting compensation other than salary and wages to RF employees or independent contractors</w:t>
      </w:r>
    </w:p>
    <w:p w14:paraId="059097D3" w14:textId="77777777" w:rsidR="00D27AB1" w:rsidRDefault="00D27AB1" w:rsidP="00664605">
      <w:pPr>
        <w:pStyle w:val="ListParagraph"/>
        <w:numPr>
          <w:ilvl w:val="0"/>
          <w:numId w:val="1"/>
        </w:numPr>
      </w:pPr>
      <w:r>
        <w:t>Taxable and Reportable Income:</w:t>
      </w:r>
    </w:p>
    <w:p w14:paraId="171D3526" w14:textId="77777777" w:rsidR="00664605" w:rsidRDefault="00664605" w:rsidP="00D27AB1">
      <w:pPr>
        <w:pStyle w:val="ListParagraph"/>
        <w:numPr>
          <w:ilvl w:val="1"/>
          <w:numId w:val="1"/>
        </w:numPr>
      </w:pPr>
      <w:r>
        <w:t>Personal use of things: is considered cash or cash equivalent</w:t>
      </w:r>
      <w:r w:rsidR="00D27AB1">
        <w:t>, it’s income:</w:t>
      </w:r>
    </w:p>
    <w:p w14:paraId="568CAED2" w14:textId="77777777" w:rsidR="00D27AB1" w:rsidRDefault="00D27AB1" w:rsidP="00D27AB1">
      <w:pPr>
        <w:pStyle w:val="ListParagraph"/>
        <w:numPr>
          <w:ilvl w:val="1"/>
          <w:numId w:val="1"/>
        </w:numPr>
      </w:pPr>
      <w:r>
        <w:t xml:space="preserve">RF Guideline document </w:t>
      </w:r>
    </w:p>
    <w:p w14:paraId="6E1B9B15" w14:textId="77777777" w:rsidR="00664605" w:rsidRDefault="00664605" w:rsidP="00664605">
      <w:pPr>
        <w:pStyle w:val="ListParagraph"/>
        <w:numPr>
          <w:ilvl w:val="1"/>
          <w:numId w:val="1"/>
        </w:numPr>
      </w:pPr>
      <w:r>
        <w:t>Computer equipment</w:t>
      </w:r>
    </w:p>
    <w:p w14:paraId="34196AF1" w14:textId="77777777" w:rsidR="00664605" w:rsidRDefault="00664605" w:rsidP="00664605">
      <w:pPr>
        <w:pStyle w:val="ListParagraph"/>
        <w:numPr>
          <w:ilvl w:val="1"/>
          <w:numId w:val="1"/>
        </w:numPr>
      </w:pPr>
      <w:r>
        <w:t>Rental car</w:t>
      </w:r>
      <w:r w:rsidR="00D27AB1">
        <w:t>s</w:t>
      </w:r>
    </w:p>
    <w:p w14:paraId="4E287232" w14:textId="77777777" w:rsidR="00664605" w:rsidRDefault="00664605" w:rsidP="00664605">
      <w:pPr>
        <w:pStyle w:val="ListParagraph"/>
        <w:numPr>
          <w:ilvl w:val="1"/>
          <w:numId w:val="1"/>
        </w:numPr>
      </w:pPr>
      <w:r>
        <w:t>Gift Cards</w:t>
      </w:r>
      <w:r w:rsidR="00D27AB1">
        <w:t xml:space="preserve"> = cash</w:t>
      </w:r>
    </w:p>
    <w:p w14:paraId="00B1CF6B" w14:textId="77777777" w:rsidR="00D27AB1" w:rsidRDefault="00D27AB1" w:rsidP="00664605">
      <w:pPr>
        <w:pStyle w:val="ListParagraph"/>
        <w:numPr>
          <w:ilvl w:val="1"/>
          <w:numId w:val="1"/>
        </w:numPr>
      </w:pPr>
      <w:r>
        <w:t>Cell phones</w:t>
      </w:r>
    </w:p>
    <w:p w14:paraId="406EFAE3" w14:textId="77777777" w:rsidR="00D27AB1" w:rsidRDefault="00D27AB1" w:rsidP="00664605">
      <w:pPr>
        <w:pStyle w:val="ListParagraph"/>
        <w:numPr>
          <w:ilvl w:val="1"/>
          <w:numId w:val="1"/>
        </w:numPr>
      </w:pPr>
      <w:r>
        <w:t xml:space="preserve">Housing </w:t>
      </w:r>
    </w:p>
    <w:p w14:paraId="7C9BA716" w14:textId="77777777" w:rsidR="00664605" w:rsidRDefault="00664605" w:rsidP="00664605">
      <w:pPr>
        <w:pStyle w:val="ListParagraph"/>
        <w:numPr>
          <w:ilvl w:val="1"/>
          <w:numId w:val="1"/>
        </w:numPr>
      </w:pPr>
      <w:r>
        <w:t xml:space="preserve">IRS Form </w:t>
      </w:r>
    </w:p>
    <w:p w14:paraId="7A65ED60" w14:textId="77777777" w:rsidR="00D27AB1" w:rsidRDefault="00D27AB1" w:rsidP="00664605">
      <w:pPr>
        <w:pStyle w:val="ListParagraph"/>
        <w:numPr>
          <w:ilvl w:val="1"/>
          <w:numId w:val="1"/>
        </w:numPr>
      </w:pPr>
      <w:r>
        <w:t xml:space="preserve">SUNY Employees are treated differently than RF employees </w:t>
      </w:r>
    </w:p>
    <w:p w14:paraId="33507BC7" w14:textId="77777777" w:rsidR="00D27AB1" w:rsidRDefault="00D27AB1" w:rsidP="00664605">
      <w:pPr>
        <w:pStyle w:val="ListParagraph"/>
        <w:numPr>
          <w:ilvl w:val="1"/>
          <w:numId w:val="1"/>
        </w:numPr>
      </w:pPr>
      <w:r>
        <w:t xml:space="preserve">Travel reimbursement </w:t>
      </w:r>
      <w:r w:rsidRPr="00D27AB1">
        <w:rPr>
          <w:u w:val="single"/>
        </w:rPr>
        <w:t>not submitted within 120 days</w:t>
      </w:r>
      <w:r>
        <w:t xml:space="preserve"> (timely) is taxable.  </w:t>
      </w:r>
    </w:p>
    <w:p w14:paraId="31A95D88" w14:textId="77777777" w:rsidR="00D27AB1" w:rsidRDefault="00D27AB1" w:rsidP="00664605">
      <w:pPr>
        <w:pStyle w:val="ListParagraph"/>
        <w:numPr>
          <w:ilvl w:val="1"/>
          <w:numId w:val="1"/>
        </w:numPr>
      </w:pPr>
      <w:r>
        <w:t xml:space="preserve">RF payments that fit these rules, must have deductions taken from them.  </w:t>
      </w:r>
      <w:r w:rsidR="0017620F">
        <w:t xml:space="preserve">AND </w:t>
      </w:r>
      <w:r w:rsidR="0017620F" w:rsidRPr="0017620F">
        <w:rPr>
          <w:b/>
        </w:rPr>
        <w:t>fringe</w:t>
      </w:r>
      <w:r w:rsidR="0017620F">
        <w:t>! Budget for these costs.</w:t>
      </w:r>
    </w:p>
    <w:p w14:paraId="4975F4E2" w14:textId="77777777" w:rsidR="0017620F" w:rsidRDefault="0017620F" w:rsidP="00664605">
      <w:pPr>
        <w:pStyle w:val="ListParagraph"/>
        <w:numPr>
          <w:ilvl w:val="1"/>
          <w:numId w:val="1"/>
        </w:numPr>
      </w:pPr>
      <w:r>
        <w:t xml:space="preserve">Non US citizens withhold 30% off the top and have special. </w:t>
      </w:r>
    </w:p>
    <w:p w14:paraId="4D407112" w14:textId="77777777" w:rsidR="0017620F" w:rsidRDefault="0017620F" w:rsidP="00664605">
      <w:pPr>
        <w:pStyle w:val="ListParagraph"/>
        <w:numPr>
          <w:ilvl w:val="1"/>
          <w:numId w:val="1"/>
        </w:numPr>
      </w:pPr>
      <w:r>
        <w:t xml:space="preserve">1099 thresholds are generally at $600, but see the guidelines. </w:t>
      </w:r>
    </w:p>
    <w:p w14:paraId="3C3E99C1" w14:textId="77777777" w:rsidR="0017620F" w:rsidRDefault="0017620F" w:rsidP="0017620F"/>
    <w:p w14:paraId="489D4F43" w14:textId="77777777" w:rsidR="0017620F" w:rsidRDefault="0017620F" w:rsidP="0017620F">
      <w:pPr>
        <w:rPr>
          <w:b/>
        </w:rPr>
      </w:pPr>
      <w:r>
        <w:rPr>
          <w:b/>
        </w:rPr>
        <w:t>Mentoring Update</w:t>
      </w:r>
    </w:p>
    <w:p w14:paraId="55F6A87C" w14:textId="77777777" w:rsidR="0017620F" w:rsidRDefault="0017620F" w:rsidP="0017620F">
      <w:pPr>
        <w:pStyle w:val="ListParagraph"/>
        <w:numPr>
          <w:ilvl w:val="0"/>
          <w:numId w:val="2"/>
        </w:numPr>
      </w:pPr>
      <w:r>
        <w:t xml:space="preserve">Brent and Michelle at Cortland </w:t>
      </w:r>
    </w:p>
    <w:p w14:paraId="72AA9381" w14:textId="77777777" w:rsidR="0017620F" w:rsidRDefault="0017620F" w:rsidP="0017620F">
      <w:pPr>
        <w:pStyle w:val="ListParagraph"/>
        <w:numPr>
          <w:ilvl w:val="0"/>
          <w:numId w:val="2"/>
        </w:numPr>
      </w:pPr>
      <w:r>
        <w:t>List of Advisory Council</w:t>
      </w:r>
    </w:p>
    <w:p w14:paraId="14E9C2BD" w14:textId="77777777" w:rsidR="0017620F" w:rsidRPr="009D11F8" w:rsidRDefault="00B62EC2" w:rsidP="0017620F">
      <w:pPr>
        <w:pStyle w:val="ListParagraph"/>
        <w:numPr>
          <w:ilvl w:val="0"/>
          <w:numId w:val="2"/>
        </w:numPr>
      </w:pPr>
      <w:hyperlink r:id="rId8" w:history="1">
        <w:r w:rsidR="009D11F8">
          <w:rPr>
            <w:rStyle w:val="Hyperlink"/>
            <w:rFonts w:eastAsia="Times New Roman" w:cs="Times New Roman"/>
          </w:rPr>
          <w:t>Presentation slides (unformatted PowerPoint file for best printing)</w:t>
        </w:r>
      </w:hyperlink>
      <w:r w:rsidR="009D11F8">
        <w:rPr>
          <w:rFonts w:eastAsia="Times New Roman" w:cs="Times New Roman"/>
        </w:rPr>
        <w:t xml:space="preserve"> </w:t>
      </w:r>
    </w:p>
    <w:p w14:paraId="66E07E56" w14:textId="77777777" w:rsidR="009D11F8" w:rsidRPr="009D11F8" w:rsidRDefault="009D11F8" w:rsidP="0017620F">
      <w:pPr>
        <w:pStyle w:val="ListParagraph"/>
        <w:numPr>
          <w:ilvl w:val="0"/>
          <w:numId w:val="2"/>
        </w:numPr>
      </w:pPr>
      <w:r>
        <w:rPr>
          <w:rFonts w:eastAsia="Times New Roman" w:cs="Times New Roman"/>
        </w:rPr>
        <w:t>No cost and very rich</w:t>
      </w:r>
    </w:p>
    <w:p w14:paraId="4D5B937D" w14:textId="77777777" w:rsidR="009D11F8" w:rsidRPr="009D11F8" w:rsidRDefault="009D11F8" w:rsidP="0017620F">
      <w:pPr>
        <w:pStyle w:val="ListParagraph"/>
        <w:numPr>
          <w:ilvl w:val="0"/>
          <w:numId w:val="2"/>
        </w:numPr>
      </w:pPr>
      <w:r>
        <w:rPr>
          <w:rFonts w:eastAsia="Times New Roman" w:cs="Times New Roman"/>
        </w:rPr>
        <w:t>18 month curriculum</w:t>
      </w:r>
    </w:p>
    <w:p w14:paraId="4D3611FA" w14:textId="77777777" w:rsidR="009D11F8" w:rsidRPr="009D11F8" w:rsidRDefault="009D11F8" w:rsidP="0017620F">
      <w:pPr>
        <w:pStyle w:val="ListParagraph"/>
        <w:numPr>
          <w:ilvl w:val="0"/>
          <w:numId w:val="2"/>
        </w:numPr>
      </w:pPr>
      <w:r>
        <w:rPr>
          <w:rFonts w:eastAsia="Times New Roman" w:cs="Times New Roman"/>
        </w:rPr>
        <w:t>Can be brought to campuses</w:t>
      </w:r>
    </w:p>
    <w:p w14:paraId="2E5C8F6B" w14:textId="77777777" w:rsidR="009D11F8" w:rsidRPr="009D11F8" w:rsidRDefault="009D11F8" w:rsidP="0017620F">
      <w:pPr>
        <w:pStyle w:val="ListParagraph"/>
        <w:numPr>
          <w:ilvl w:val="0"/>
          <w:numId w:val="2"/>
        </w:numPr>
      </w:pPr>
      <w:r>
        <w:rPr>
          <w:rFonts w:eastAsia="Times New Roman" w:cs="Times New Roman"/>
        </w:rPr>
        <w:t>Public speaking</w:t>
      </w:r>
    </w:p>
    <w:p w14:paraId="2FF6CF6B" w14:textId="77777777" w:rsidR="009D11F8" w:rsidRPr="009D11F8" w:rsidRDefault="009D11F8" w:rsidP="0017620F">
      <w:pPr>
        <w:pStyle w:val="ListParagraph"/>
        <w:numPr>
          <w:ilvl w:val="0"/>
          <w:numId w:val="2"/>
        </w:numPr>
      </w:pPr>
      <w:r>
        <w:rPr>
          <w:rFonts w:eastAsia="Times New Roman" w:cs="Times New Roman"/>
        </w:rPr>
        <w:t>Servant leadership</w:t>
      </w:r>
    </w:p>
    <w:p w14:paraId="2A8003A7" w14:textId="77777777" w:rsidR="009D11F8" w:rsidRDefault="009D11F8" w:rsidP="0017620F">
      <w:pPr>
        <w:pStyle w:val="ListParagraph"/>
        <w:numPr>
          <w:ilvl w:val="0"/>
          <w:numId w:val="2"/>
        </w:numPr>
      </w:pPr>
      <w:r>
        <w:t>Crucial conversations</w:t>
      </w:r>
    </w:p>
    <w:p w14:paraId="0C18F7F6" w14:textId="77777777" w:rsidR="009D11F8" w:rsidRDefault="009D11F8" w:rsidP="0017620F">
      <w:pPr>
        <w:pStyle w:val="ListParagraph"/>
        <w:numPr>
          <w:ilvl w:val="0"/>
          <w:numId w:val="2"/>
        </w:numPr>
      </w:pPr>
      <w:r>
        <w:t>Professional Development Program with the foundation of research.</w:t>
      </w:r>
    </w:p>
    <w:p w14:paraId="34ED4720" w14:textId="77777777" w:rsidR="009D11F8" w:rsidRDefault="009D11F8" w:rsidP="009D11F8">
      <w:pPr>
        <w:pStyle w:val="ListParagraph"/>
        <w:numPr>
          <w:ilvl w:val="1"/>
          <w:numId w:val="2"/>
        </w:numPr>
      </w:pPr>
      <w:r>
        <w:t>Create as you go model.</w:t>
      </w:r>
    </w:p>
    <w:p w14:paraId="0DCE574B" w14:textId="77777777" w:rsidR="009D11F8" w:rsidRDefault="009D11F8" w:rsidP="009D11F8">
      <w:pPr>
        <w:pStyle w:val="ListParagraph"/>
        <w:numPr>
          <w:ilvl w:val="1"/>
          <w:numId w:val="2"/>
        </w:numPr>
      </w:pPr>
      <w:r>
        <w:t xml:space="preserve">Based on needs of protégés </w:t>
      </w:r>
    </w:p>
    <w:p w14:paraId="3FF7825B" w14:textId="77777777" w:rsidR="009D11F8" w:rsidRDefault="009D11F8" w:rsidP="009D11F8">
      <w:pPr>
        <w:pStyle w:val="ListParagraph"/>
        <w:numPr>
          <w:ilvl w:val="1"/>
          <w:numId w:val="2"/>
        </w:numPr>
      </w:pPr>
      <w:r>
        <w:t>Professional development opportunities and satisfaction</w:t>
      </w:r>
    </w:p>
    <w:p w14:paraId="1550BA0C" w14:textId="77777777" w:rsidR="00FE503D" w:rsidRDefault="00FE503D" w:rsidP="00FE503D"/>
    <w:p w14:paraId="54FE21CB" w14:textId="77777777" w:rsidR="00FE503D" w:rsidRDefault="00FE503D" w:rsidP="00FE503D">
      <w:r>
        <w:rPr>
          <w:b/>
        </w:rPr>
        <w:t xml:space="preserve">Grants Gateway: </w:t>
      </w:r>
      <w:hyperlink r:id="rId9" w:history="1">
        <w:r w:rsidRPr="00E54BD1">
          <w:rPr>
            <w:rStyle w:val="Hyperlink"/>
            <w:b/>
          </w:rPr>
          <w:t>http://grantsreform.ny.gov/</w:t>
        </w:r>
      </w:hyperlink>
      <w:r>
        <w:rPr>
          <w:b/>
        </w:rPr>
        <w:t xml:space="preserve"> </w:t>
      </w:r>
    </w:p>
    <w:p w14:paraId="346354DE" w14:textId="77777777" w:rsidR="00FE503D" w:rsidRDefault="00FE503D" w:rsidP="00FE503D">
      <w:pPr>
        <w:pStyle w:val="ListParagraph"/>
        <w:numPr>
          <w:ilvl w:val="0"/>
          <w:numId w:val="3"/>
        </w:numPr>
      </w:pPr>
      <w:r>
        <w:t>Launched 5/15/13</w:t>
      </w:r>
    </w:p>
    <w:p w14:paraId="61BBA69B" w14:textId="77777777" w:rsidR="00FE503D" w:rsidRDefault="00FE503D" w:rsidP="00FE503D">
      <w:pPr>
        <w:pStyle w:val="ListParagraph"/>
        <w:numPr>
          <w:ilvl w:val="0"/>
          <w:numId w:val="3"/>
        </w:numPr>
      </w:pPr>
      <w:r>
        <w:t>4 phases</w:t>
      </w:r>
    </w:p>
    <w:p w14:paraId="76F37FF7" w14:textId="77777777" w:rsidR="00FE503D" w:rsidRDefault="00FE503D" w:rsidP="00FE503D">
      <w:pPr>
        <w:pStyle w:val="ListParagraph"/>
        <w:numPr>
          <w:ilvl w:val="1"/>
          <w:numId w:val="3"/>
        </w:numPr>
      </w:pPr>
      <w:r>
        <w:t>Document Vault</w:t>
      </w:r>
    </w:p>
    <w:p w14:paraId="76812A00" w14:textId="77777777" w:rsidR="00FE503D" w:rsidRDefault="00FE503D" w:rsidP="00FE503D">
      <w:pPr>
        <w:pStyle w:val="ListParagraph"/>
        <w:numPr>
          <w:ilvl w:val="1"/>
          <w:numId w:val="3"/>
        </w:numPr>
      </w:pPr>
      <w:r>
        <w:t xml:space="preserve">Opportunity Portal: Carol at Buff State has opened it.  </w:t>
      </w:r>
    </w:p>
    <w:p w14:paraId="54354B31" w14:textId="77777777" w:rsidR="00FE503D" w:rsidRDefault="00FE503D" w:rsidP="00FE503D">
      <w:pPr>
        <w:pStyle w:val="ListParagraph"/>
        <w:numPr>
          <w:ilvl w:val="1"/>
          <w:numId w:val="3"/>
        </w:numPr>
      </w:pPr>
      <w:r>
        <w:t>Online Contracts: winter 2014</w:t>
      </w:r>
    </w:p>
    <w:p w14:paraId="1B92871F" w14:textId="77777777" w:rsidR="00FE503D" w:rsidRDefault="00FE503D" w:rsidP="00FE503D">
      <w:pPr>
        <w:pStyle w:val="ListParagraph"/>
        <w:numPr>
          <w:ilvl w:val="1"/>
          <w:numId w:val="3"/>
        </w:numPr>
      </w:pPr>
      <w:r>
        <w:lastRenderedPageBreak/>
        <w:t>Online Claims: Spring 2014 (maybe)</w:t>
      </w:r>
    </w:p>
    <w:p w14:paraId="5F566E73" w14:textId="77777777" w:rsidR="00FE503D" w:rsidRDefault="00FE503D" w:rsidP="00FE503D">
      <w:pPr>
        <w:pStyle w:val="ListParagraph"/>
        <w:numPr>
          <w:ilvl w:val="0"/>
          <w:numId w:val="3"/>
        </w:numPr>
      </w:pPr>
      <w:r>
        <w:t>Three annual pieces are: 990, Financial Statement, and the 2020 Statement</w:t>
      </w:r>
    </w:p>
    <w:p w14:paraId="11D828D7" w14:textId="77777777" w:rsidR="00FE503D" w:rsidRDefault="00FE503D" w:rsidP="00FE503D">
      <w:pPr>
        <w:pStyle w:val="ListParagraph"/>
        <w:numPr>
          <w:ilvl w:val="0"/>
          <w:numId w:val="3"/>
        </w:numPr>
      </w:pPr>
      <w:r>
        <w:t>Have to update the prequalification every three years</w:t>
      </w:r>
    </w:p>
    <w:p w14:paraId="2CA38BA2" w14:textId="77777777" w:rsidR="00FE503D" w:rsidRDefault="00FE503D" w:rsidP="002E4696"/>
    <w:p w14:paraId="1930A34A" w14:textId="77777777" w:rsidR="002E4696" w:rsidRPr="002E4696" w:rsidRDefault="002E4696" w:rsidP="002E4696">
      <w:pPr>
        <w:rPr>
          <w:b/>
        </w:rPr>
      </w:pPr>
      <w:r w:rsidRPr="002E4696">
        <w:rPr>
          <w:b/>
        </w:rPr>
        <w:t>Pre-Award Matrix</w:t>
      </w:r>
    </w:p>
    <w:p w14:paraId="79F514C3" w14:textId="77777777" w:rsidR="002E4696" w:rsidRDefault="002E4696" w:rsidP="002E4696">
      <w:pPr>
        <w:pStyle w:val="ListParagraph"/>
        <w:numPr>
          <w:ilvl w:val="0"/>
          <w:numId w:val="4"/>
        </w:numPr>
      </w:pPr>
      <w:r>
        <w:t>Anne Connolly, Shadi Shahedipour-Sandvik, Scott Shurtleff</w:t>
      </w:r>
    </w:p>
    <w:p w14:paraId="4A2A7699" w14:textId="77777777" w:rsidR="002E4696" w:rsidRDefault="002E4696" w:rsidP="002E4696">
      <w:pPr>
        <w:pStyle w:val="ListParagraph"/>
        <w:numPr>
          <w:ilvl w:val="0"/>
          <w:numId w:val="4"/>
        </w:numPr>
      </w:pPr>
      <w:r>
        <w:t>What are the Goals</w:t>
      </w:r>
    </w:p>
    <w:p w14:paraId="5A14ABDD" w14:textId="77777777" w:rsidR="002E4696" w:rsidRDefault="002E4696" w:rsidP="002E4696">
      <w:pPr>
        <w:pStyle w:val="ListParagraph"/>
        <w:numPr>
          <w:ilvl w:val="0"/>
          <w:numId w:val="4"/>
        </w:numPr>
      </w:pPr>
      <w:r>
        <w:t>Scott:  Modules</w:t>
      </w:r>
    </w:p>
    <w:p w14:paraId="661226C8" w14:textId="77777777" w:rsidR="002E4696" w:rsidRDefault="002E4696" w:rsidP="002E4696">
      <w:pPr>
        <w:pStyle w:val="ListParagraph"/>
        <w:numPr>
          <w:ilvl w:val="0"/>
          <w:numId w:val="4"/>
        </w:numPr>
      </w:pPr>
      <w:r>
        <w:t>Have to buy it, and we’re not going to do this.</w:t>
      </w:r>
    </w:p>
    <w:p w14:paraId="6166BD44" w14:textId="77777777" w:rsidR="002E4696" w:rsidRDefault="002E4696" w:rsidP="002E4696"/>
    <w:p w14:paraId="3D77C826" w14:textId="77777777" w:rsidR="002E4696" w:rsidRPr="002E4696" w:rsidRDefault="002E4696" w:rsidP="002E4696">
      <w:pPr>
        <w:rPr>
          <w:b/>
        </w:rPr>
      </w:pPr>
      <w:r w:rsidRPr="002E4696">
        <w:rPr>
          <w:b/>
        </w:rPr>
        <w:t>4E Collaborative Funding</w:t>
      </w:r>
    </w:p>
    <w:p w14:paraId="3746299B" w14:textId="77777777" w:rsidR="002E4696" w:rsidRPr="00482984" w:rsidRDefault="002E4696" w:rsidP="002E4696">
      <w:pPr>
        <w:pStyle w:val="ListParagraph"/>
        <w:numPr>
          <w:ilvl w:val="0"/>
          <w:numId w:val="5"/>
        </w:numPr>
      </w:pPr>
      <w:r>
        <w:t>Update</w:t>
      </w:r>
      <w:r w:rsidR="00C57C01">
        <w:t xml:space="preserve">: </w:t>
      </w:r>
      <w:hyperlink r:id="rId10" w:history="1">
        <w:r w:rsidR="00C57C01" w:rsidRPr="00482984">
          <w:rPr>
            <w:rStyle w:val="Hyperlink"/>
          </w:rPr>
          <w:t>https://portal.rfsuny.org/portal/page/portal/The%20Research%20Foundation%20of%20SUNY/home/info_researchers_administrators/networks_of_excellence/suny4e</w:t>
        </w:r>
      </w:hyperlink>
      <w:r w:rsidR="00C57C01" w:rsidRPr="00482984">
        <w:t xml:space="preserve"> </w:t>
      </w:r>
    </w:p>
    <w:p w14:paraId="7718BA4D" w14:textId="77777777" w:rsidR="00482984" w:rsidRPr="00482984" w:rsidRDefault="00482984" w:rsidP="00482984">
      <w:pPr>
        <w:pStyle w:val="ListParagraph"/>
        <w:numPr>
          <w:ilvl w:val="0"/>
          <w:numId w:val="5"/>
        </w:numPr>
        <w:spacing w:before="100" w:beforeAutospacing="1" w:after="100" w:afterAutospacing="1"/>
        <w:outlineLvl w:val="0"/>
        <w:rPr>
          <w:rFonts w:eastAsia="Times New Roman" w:cs="Times New Roman"/>
          <w:b/>
          <w:bCs/>
          <w:kern w:val="36"/>
          <w:lang w:eastAsia="en-US"/>
        </w:rPr>
      </w:pPr>
      <w:r w:rsidRPr="00482984">
        <w:rPr>
          <w:rFonts w:eastAsia="Times New Roman" w:cs="Times New Roman"/>
          <w:b/>
          <w:bCs/>
          <w:kern w:val="36"/>
          <w:lang w:eastAsia="en-US"/>
        </w:rPr>
        <w:t>SUNY Health Now - Request for Letters of Intent</w:t>
      </w:r>
    </w:p>
    <w:p w14:paraId="4C3DC716" w14:textId="77777777" w:rsidR="005F3A1F" w:rsidRPr="005F3A1F" w:rsidRDefault="00482984" w:rsidP="00482984">
      <w:pPr>
        <w:pStyle w:val="ListParagraph"/>
        <w:numPr>
          <w:ilvl w:val="0"/>
          <w:numId w:val="5"/>
        </w:numPr>
        <w:autoSpaceDE w:val="0"/>
        <w:autoSpaceDN w:val="0"/>
        <w:spacing w:before="100" w:beforeAutospacing="1" w:after="100" w:afterAutospacing="1"/>
        <w:rPr>
          <w:rFonts w:cs="Times New Roman"/>
          <w:lang w:eastAsia="en-US"/>
        </w:rPr>
      </w:pPr>
      <w:r w:rsidRPr="005F3A1F">
        <w:rPr>
          <w:rFonts w:cs="Arial"/>
          <w:lang w:eastAsia="en-US"/>
        </w:rPr>
        <w:t>Note that required letters of intent are due by</w:t>
      </w:r>
      <w:r w:rsidRPr="005F3A1F">
        <w:rPr>
          <w:rFonts w:cs="Arial"/>
          <w:b/>
          <w:bCs/>
          <w:lang w:eastAsia="en-US"/>
        </w:rPr>
        <w:t xml:space="preserve"> 5 pm EST on Tuesday, December 31, 2013</w:t>
      </w:r>
      <w:r w:rsidRPr="005F3A1F">
        <w:rPr>
          <w:rFonts w:cs="Arial"/>
          <w:lang w:eastAsia="en-US"/>
        </w:rPr>
        <w:t xml:space="preserve"> and will be reviewed throughout January 2014.  Invitations to submit a full proposal will be sent to applicants in January 2014.  For information regarding this RFP please visit the </w:t>
      </w:r>
      <w:hyperlink r:id="rId11" w:tgtFrame="_blank" w:history="1">
        <w:r w:rsidRPr="005F3A1F">
          <w:rPr>
            <w:rFonts w:cs="Arial"/>
            <w:color w:val="0000FF"/>
            <w:u w:val="single"/>
            <w:lang w:eastAsia="en-US"/>
          </w:rPr>
          <w:t>SUNY Health Now Network of Excellence</w:t>
        </w:r>
      </w:hyperlink>
      <w:r w:rsidRPr="005F3A1F">
        <w:rPr>
          <w:rFonts w:cs="Arial"/>
          <w:lang w:eastAsia="en-US"/>
        </w:rPr>
        <w:t xml:space="preserve"> website.  </w:t>
      </w:r>
    </w:p>
    <w:p w14:paraId="54110C05" w14:textId="790B68BC" w:rsidR="00482984" w:rsidRPr="005F3A1F" w:rsidRDefault="00482984" w:rsidP="00482984">
      <w:pPr>
        <w:pStyle w:val="ListParagraph"/>
        <w:numPr>
          <w:ilvl w:val="0"/>
          <w:numId w:val="5"/>
        </w:numPr>
        <w:autoSpaceDE w:val="0"/>
        <w:autoSpaceDN w:val="0"/>
        <w:spacing w:before="100" w:beforeAutospacing="1" w:after="100" w:afterAutospacing="1"/>
        <w:rPr>
          <w:rFonts w:cs="Times New Roman"/>
          <w:lang w:eastAsia="en-US"/>
        </w:rPr>
      </w:pPr>
      <w:r w:rsidRPr="005F3A1F">
        <w:rPr>
          <w:rFonts w:cs="Arial"/>
          <w:lang w:eastAsia="en-US"/>
        </w:rPr>
        <w:t xml:space="preserve">The </w:t>
      </w:r>
      <w:hyperlink r:id="rId12" w:tgtFrame="_blank" w:history="1">
        <w:r w:rsidRPr="005F3A1F">
          <w:rPr>
            <w:rFonts w:cs="Arial"/>
            <w:color w:val="0000FF"/>
            <w:u w:val="single"/>
            <w:lang w:eastAsia="en-US"/>
          </w:rPr>
          <w:t>Networks of Excellence</w:t>
        </w:r>
      </w:hyperlink>
      <w:r w:rsidRPr="005F3A1F">
        <w:rPr>
          <w:rFonts w:cs="Arial"/>
          <w:lang w:eastAsia="en-US"/>
        </w:rPr>
        <w:t xml:space="preserve"> were created to facilitate system-wide collaboration and partnerships, and to share expertise and assets for innovative advances in research.  By bringing together the varied expertise disbursed across the state into collective networks, SUNY can excel as a prominent national and international scientific leader, grow the number of research applications and awards, and educate our next-generation workforce.  Our goal is to assemble scientists and scholars from multiple campuses and industry and/or community partners to engage in joint programs of research that are competitive for external funding and to enhance experiential learning of students.</w:t>
      </w:r>
    </w:p>
    <w:p w14:paraId="2D06F50F" w14:textId="423A7C65" w:rsidR="00482984" w:rsidRPr="00482984" w:rsidRDefault="00482984" w:rsidP="00482984">
      <w:pPr>
        <w:pStyle w:val="ListParagraph"/>
        <w:numPr>
          <w:ilvl w:val="0"/>
          <w:numId w:val="5"/>
        </w:numPr>
        <w:spacing w:line="276" w:lineRule="auto"/>
        <w:rPr>
          <w:rFonts w:cs="Times New Roman"/>
          <w:lang w:eastAsia="en-US"/>
        </w:rPr>
      </w:pPr>
      <w:r>
        <w:rPr>
          <w:rFonts w:cs="Arial"/>
          <w:lang w:eastAsia="en-US"/>
        </w:rPr>
        <w:t>Idea is to fund in the millions for a five-year period and then have it become self sustaining.</w:t>
      </w:r>
    </w:p>
    <w:p w14:paraId="19B6E3F2" w14:textId="06B4924D" w:rsidR="00B46C72" w:rsidRDefault="00482984" w:rsidP="002E4696">
      <w:pPr>
        <w:pStyle w:val="ListParagraph"/>
        <w:numPr>
          <w:ilvl w:val="0"/>
          <w:numId w:val="5"/>
        </w:numPr>
      </w:pPr>
      <w:r>
        <w:t>80 Engineering proposals in, 10% funded.</w:t>
      </w:r>
    </w:p>
    <w:p w14:paraId="69874D7D" w14:textId="0B37D339" w:rsidR="00482984" w:rsidRDefault="00482984" w:rsidP="002E4696">
      <w:pPr>
        <w:pStyle w:val="ListParagraph"/>
        <w:numPr>
          <w:ilvl w:val="0"/>
          <w:numId w:val="5"/>
        </w:numPr>
      </w:pPr>
      <w:r>
        <w:t>Faculty connecting at the panel reviews</w:t>
      </w:r>
    </w:p>
    <w:p w14:paraId="585D37F0" w14:textId="600CC347" w:rsidR="00482984" w:rsidRDefault="00482984" w:rsidP="002E4696">
      <w:pPr>
        <w:pStyle w:val="ListParagraph"/>
        <w:numPr>
          <w:ilvl w:val="0"/>
          <w:numId w:val="5"/>
        </w:numPr>
      </w:pPr>
      <w:r>
        <w:t>75 proposals for the $150,000</w:t>
      </w:r>
    </w:p>
    <w:p w14:paraId="45BDFB05" w14:textId="69760086" w:rsidR="005F3A1F" w:rsidRDefault="005F3A1F" w:rsidP="002E4696">
      <w:pPr>
        <w:pStyle w:val="ListParagraph"/>
        <w:numPr>
          <w:ilvl w:val="0"/>
          <w:numId w:val="5"/>
        </w:numPr>
      </w:pPr>
      <w:r>
        <w:t xml:space="preserve">$500,000 Empire Motivation is coming out in two phases.  Started with 9 million every year.  To improve faculty, who have their own grants, and this money is to equip the labs, pay or bring grad students.  Now $4 million left.  </w:t>
      </w:r>
    </w:p>
    <w:p w14:paraId="18537D14" w14:textId="77777777" w:rsidR="00B46C72" w:rsidRDefault="00B46C72" w:rsidP="00B46C72"/>
    <w:p w14:paraId="55F22AA7" w14:textId="77777777" w:rsidR="00B46C72" w:rsidRDefault="00B46C72" w:rsidP="00B46C72"/>
    <w:p w14:paraId="465B1FF6" w14:textId="77777777" w:rsidR="00B46C72" w:rsidRPr="00B46C72" w:rsidRDefault="00B46C72" w:rsidP="00B46C72">
      <w:pPr>
        <w:rPr>
          <w:b/>
        </w:rPr>
      </w:pPr>
      <w:r w:rsidRPr="00B46C72">
        <w:rPr>
          <w:b/>
        </w:rPr>
        <w:t>PIVOT--COS:</w:t>
      </w:r>
    </w:p>
    <w:p w14:paraId="30E5EB4C" w14:textId="77777777" w:rsidR="008F5D7F" w:rsidRDefault="008F5D7F" w:rsidP="002E4696">
      <w:pPr>
        <w:pStyle w:val="ListParagraph"/>
        <w:numPr>
          <w:ilvl w:val="0"/>
          <w:numId w:val="5"/>
        </w:numPr>
      </w:pPr>
      <w:r w:rsidRPr="00C57C01">
        <w:rPr>
          <w:b/>
        </w:rPr>
        <w:t>Pivot</w:t>
      </w:r>
      <w:r>
        <w:t xml:space="preserve"> use is going to have a couple more functions added to it and the contract has been renewed for one more short year.  </w:t>
      </w:r>
    </w:p>
    <w:p w14:paraId="7F808EA8" w14:textId="77777777" w:rsidR="00C57C01" w:rsidRDefault="00C57C01" w:rsidP="00C57C01"/>
    <w:p w14:paraId="01EDD140" w14:textId="77777777" w:rsidR="00C57C01" w:rsidRDefault="00C57C01" w:rsidP="00C57C01">
      <w:r>
        <w:lastRenderedPageBreak/>
        <w:t xml:space="preserve">Start-Up NY: </w:t>
      </w:r>
      <w:hyperlink r:id="rId13" w:history="1">
        <w:r w:rsidRPr="00E54BD1">
          <w:rPr>
            <w:rStyle w:val="Hyperlink"/>
          </w:rPr>
          <w:t>http://www.esd.ny.gov/</w:t>
        </w:r>
      </w:hyperlink>
      <w:r>
        <w:t xml:space="preserve"> </w:t>
      </w:r>
    </w:p>
    <w:p w14:paraId="1B812E70" w14:textId="77777777" w:rsidR="00C57C01" w:rsidRDefault="00C57C01" w:rsidP="00C57C01">
      <w:pPr>
        <w:pStyle w:val="ListParagraph"/>
        <w:numPr>
          <w:ilvl w:val="0"/>
          <w:numId w:val="6"/>
        </w:numPr>
      </w:pPr>
      <w:r>
        <w:t xml:space="preserve">Emergency Regulations are up.  Read and comments are due by December.  </w:t>
      </w:r>
      <w:hyperlink r:id="rId14" w:history="1">
        <w:r>
          <w:rPr>
            <w:rStyle w:val="Hyperlink"/>
            <w:rFonts w:eastAsia="Times New Roman" w:cs="Times New Roman"/>
          </w:rPr>
          <w:t>Start-Up New York Regulations</w:t>
        </w:r>
      </w:hyperlink>
      <w:r>
        <w:rPr>
          <w:rFonts w:eastAsia="Times New Roman" w:cs="Times New Roman"/>
        </w:rPr>
        <w:t xml:space="preserve"> </w:t>
      </w:r>
    </w:p>
    <w:p w14:paraId="45DF3C48" w14:textId="77777777" w:rsidR="00C57C01" w:rsidRDefault="00C57C01" w:rsidP="00C57C01">
      <w:pPr>
        <w:pStyle w:val="ListParagraph"/>
        <w:numPr>
          <w:ilvl w:val="0"/>
          <w:numId w:val="6"/>
        </w:numPr>
      </w:pPr>
      <w:r>
        <w:t>Heather Hage, Scott Shurtleff</w:t>
      </w:r>
    </w:p>
    <w:p w14:paraId="20186C7A" w14:textId="77777777" w:rsidR="00C57C01" w:rsidRDefault="00B62EC2" w:rsidP="00C57C01">
      <w:pPr>
        <w:pStyle w:val="ListParagraph"/>
        <w:numPr>
          <w:ilvl w:val="0"/>
          <w:numId w:val="6"/>
        </w:numPr>
      </w:pPr>
      <w:hyperlink r:id="rId15" w:history="1">
        <w:r w:rsidR="00C57C01" w:rsidRPr="00E54BD1">
          <w:rPr>
            <w:rStyle w:val="Hyperlink"/>
          </w:rPr>
          <w:t>http://startup-ny.com/</w:t>
        </w:r>
      </w:hyperlink>
      <w:r w:rsidR="00C57C01">
        <w:t xml:space="preserve"> </w:t>
      </w:r>
    </w:p>
    <w:p w14:paraId="0CCCEBE6" w14:textId="77777777" w:rsidR="00FE46F6" w:rsidRDefault="00FE46F6" w:rsidP="00FE46F6"/>
    <w:p w14:paraId="0B7A63A9" w14:textId="77777777" w:rsidR="00FE46F6" w:rsidRDefault="00FE46F6" w:rsidP="00FE46F6"/>
    <w:p w14:paraId="714E1372" w14:textId="3416A4A0" w:rsidR="00FE46F6" w:rsidRDefault="00FE46F6" w:rsidP="00781CA9">
      <w:pPr>
        <w:pBdr>
          <w:top w:val="single" w:sz="4" w:space="1" w:color="auto"/>
          <w:left w:val="single" w:sz="4" w:space="4" w:color="auto"/>
          <w:bottom w:val="single" w:sz="4" w:space="1" w:color="auto"/>
          <w:right w:val="single" w:sz="4" w:space="4" w:color="auto"/>
          <w:bar w:val="single" w:sz="4" w:color="auto"/>
        </w:pBdr>
        <w:jc w:val="center"/>
      </w:pPr>
      <w:r>
        <w:t>BREAK</w:t>
      </w:r>
    </w:p>
    <w:p w14:paraId="5B4D0070" w14:textId="77777777" w:rsidR="00FE46F6" w:rsidRDefault="00FE46F6" w:rsidP="00FE46F6"/>
    <w:p w14:paraId="63B66318" w14:textId="36366733" w:rsidR="00FE46F6" w:rsidRPr="00781CA9" w:rsidRDefault="00FE46F6" w:rsidP="00FE46F6">
      <w:r>
        <w:rPr>
          <w:b/>
        </w:rPr>
        <w:t>E</w:t>
      </w:r>
      <w:r w:rsidR="00781CA9">
        <w:rPr>
          <w:b/>
        </w:rPr>
        <w:t>CRT</w:t>
      </w:r>
      <w:r>
        <w:rPr>
          <w:b/>
        </w:rPr>
        <w:t xml:space="preserve">-Cert: </w:t>
      </w:r>
      <w:r w:rsidRPr="00FE46F6">
        <w:rPr>
          <w:b/>
        </w:rPr>
        <w:t>Certifications:</w:t>
      </w:r>
      <w:r w:rsidR="00781CA9">
        <w:rPr>
          <w:b/>
        </w:rPr>
        <w:t xml:space="preserve"> </w:t>
      </w:r>
      <w:hyperlink r:id="rId16" w:history="1">
        <w:r w:rsidR="00781CA9" w:rsidRPr="00781CA9">
          <w:rPr>
            <w:rStyle w:val="Hyperlink"/>
          </w:rPr>
          <w:t>https://portal.rfsuny.org/portal/page/portal/The%20Research%20Foundation%20of%20SUNY/home/info_researchers_administrators/effort_reporting_certification</w:t>
        </w:r>
      </w:hyperlink>
      <w:r w:rsidR="00781CA9" w:rsidRPr="00781CA9">
        <w:t xml:space="preserve"> </w:t>
      </w:r>
    </w:p>
    <w:p w14:paraId="32912A76" w14:textId="77777777" w:rsidR="00781CA9" w:rsidRPr="00781CA9" w:rsidRDefault="00781CA9" w:rsidP="00781CA9">
      <w:pPr>
        <w:numPr>
          <w:ilvl w:val="0"/>
          <w:numId w:val="7"/>
        </w:numPr>
        <w:rPr>
          <w:rFonts w:eastAsia="Times New Roman" w:cs="Times New Roman"/>
          <w:lang w:eastAsia="en-US"/>
        </w:rPr>
      </w:pPr>
      <w:r w:rsidRPr="00781CA9">
        <w:rPr>
          <w:rFonts w:eastAsia="Times New Roman" w:cs="Arial"/>
          <w:lang w:eastAsia="en-US"/>
        </w:rPr>
        <w:t>No paper forms to sign and route</w:t>
      </w:r>
      <w:r w:rsidRPr="00781CA9">
        <w:rPr>
          <w:rFonts w:eastAsia="Times New Roman" w:cs="Times New Roman"/>
          <w:lang w:eastAsia="en-US"/>
        </w:rPr>
        <w:t xml:space="preserve"> </w:t>
      </w:r>
    </w:p>
    <w:p w14:paraId="0616C611" w14:textId="77777777" w:rsidR="00781CA9" w:rsidRPr="00781CA9" w:rsidRDefault="00781CA9" w:rsidP="00781CA9">
      <w:pPr>
        <w:numPr>
          <w:ilvl w:val="0"/>
          <w:numId w:val="7"/>
        </w:numPr>
        <w:rPr>
          <w:rFonts w:eastAsia="Times New Roman" w:cs="Times New Roman"/>
          <w:lang w:eastAsia="en-US"/>
        </w:rPr>
      </w:pPr>
      <w:r w:rsidRPr="00781CA9">
        <w:rPr>
          <w:rFonts w:eastAsia="Times New Roman" w:cs="Arial"/>
          <w:lang w:eastAsia="en-US"/>
        </w:rPr>
        <w:t>Just a few clicks to complete your effort certification</w:t>
      </w:r>
      <w:r w:rsidRPr="00781CA9">
        <w:rPr>
          <w:rFonts w:eastAsia="Times New Roman" w:cs="Times New Roman"/>
          <w:lang w:eastAsia="en-US"/>
        </w:rPr>
        <w:t xml:space="preserve"> </w:t>
      </w:r>
    </w:p>
    <w:p w14:paraId="32B91B72" w14:textId="77777777" w:rsidR="00781CA9" w:rsidRPr="00781CA9" w:rsidRDefault="00781CA9" w:rsidP="00781CA9">
      <w:pPr>
        <w:numPr>
          <w:ilvl w:val="0"/>
          <w:numId w:val="7"/>
        </w:numPr>
        <w:rPr>
          <w:rFonts w:eastAsia="Times New Roman" w:cs="Times New Roman"/>
          <w:lang w:eastAsia="en-US"/>
        </w:rPr>
      </w:pPr>
      <w:r w:rsidRPr="00781CA9">
        <w:rPr>
          <w:rFonts w:eastAsia="Times New Roman" w:cs="Arial"/>
          <w:lang w:eastAsia="en-US"/>
        </w:rPr>
        <w:t>View even more information about your effort and sponsored awards:</w:t>
      </w:r>
      <w:r w:rsidRPr="00781CA9">
        <w:rPr>
          <w:rFonts w:eastAsia="Times New Roman" w:cs="Times New Roman"/>
          <w:lang w:eastAsia="en-US"/>
        </w:rPr>
        <w:t xml:space="preserve"> </w:t>
      </w:r>
    </w:p>
    <w:p w14:paraId="025EB0C5" w14:textId="77777777" w:rsidR="00781CA9" w:rsidRPr="00781CA9" w:rsidRDefault="00781CA9" w:rsidP="00781CA9">
      <w:pPr>
        <w:numPr>
          <w:ilvl w:val="1"/>
          <w:numId w:val="7"/>
        </w:numPr>
        <w:rPr>
          <w:rFonts w:eastAsia="Times New Roman" w:cs="Times New Roman"/>
          <w:lang w:eastAsia="en-US"/>
        </w:rPr>
      </w:pPr>
      <w:r w:rsidRPr="00781CA9">
        <w:rPr>
          <w:rFonts w:eastAsia="Times New Roman" w:cs="Arial"/>
          <w:lang w:eastAsia="en-US"/>
        </w:rPr>
        <w:t>Detailed payroll transactions</w:t>
      </w:r>
      <w:r w:rsidRPr="00781CA9">
        <w:rPr>
          <w:rFonts w:eastAsia="Times New Roman" w:cs="Times New Roman"/>
          <w:lang w:eastAsia="en-US"/>
        </w:rPr>
        <w:t xml:space="preserve"> </w:t>
      </w:r>
    </w:p>
    <w:p w14:paraId="05B02C91" w14:textId="77777777" w:rsidR="00781CA9" w:rsidRPr="00781CA9" w:rsidRDefault="00781CA9" w:rsidP="00781CA9">
      <w:pPr>
        <w:numPr>
          <w:ilvl w:val="1"/>
          <w:numId w:val="7"/>
        </w:numPr>
        <w:rPr>
          <w:rFonts w:eastAsia="Times New Roman" w:cs="Times New Roman"/>
          <w:lang w:eastAsia="en-US"/>
        </w:rPr>
      </w:pPr>
      <w:r w:rsidRPr="00781CA9">
        <w:rPr>
          <w:rFonts w:eastAsia="Times New Roman" w:cs="Arial"/>
          <w:lang w:eastAsia="en-US"/>
        </w:rPr>
        <w:t>The dollar amounts behind the effort percentages</w:t>
      </w:r>
      <w:r w:rsidRPr="00781CA9">
        <w:rPr>
          <w:rFonts w:eastAsia="Times New Roman" w:cs="Times New Roman"/>
          <w:lang w:eastAsia="en-US"/>
        </w:rPr>
        <w:t xml:space="preserve"> </w:t>
      </w:r>
    </w:p>
    <w:p w14:paraId="52AA7697" w14:textId="77777777" w:rsidR="00781CA9" w:rsidRPr="00781CA9" w:rsidRDefault="00781CA9" w:rsidP="00781CA9">
      <w:pPr>
        <w:numPr>
          <w:ilvl w:val="1"/>
          <w:numId w:val="7"/>
        </w:numPr>
        <w:rPr>
          <w:rFonts w:eastAsia="Times New Roman" w:cs="Times New Roman"/>
          <w:lang w:eastAsia="en-US"/>
        </w:rPr>
      </w:pPr>
      <w:r w:rsidRPr="00781CA9">
        <w:rPr>
          <w:rFonts w:eastAsia="Times New Roman" w:cs="Arial"/>
          <w:lang w:eastAsia="en-US"/>
        </w:rPr>
        <w:t>Staff charging effort to your awards</w:t>
      </w:r>
      <w:r w:rsidRPr="00781CA9">
        <w:rPr>
          <w:rFonts w:eastAsia="Times New Roman" w:cs="Times New Roman"/>
          <w:lang w:eastAsia="en-US"/>
        </w:rPr>
        <w:t xml:space="preserve"> </w:t>
      </w:r>
    </w:p>
    <w:p w14:paraId="70946D5D" w14:textId="77777777" w:rsidR="00781CA9" w:rsidRPr="00781CA9" w:rsidRDefault="00781CA9" w:rsidP="00781CA9">
      <w:pPr>
        <w:numPr>
          <w:ilvl w:val="1"/>
          <w:numId w:val="7"/>
        </w:numPr>
        <w:rPr>
          <w:rFonts w:eastAsia="Times New Roman" w:cs="Times New Roman"/>
          <w:lang w:eastAsia="en-US"/>
        </w:rPr>
      </w:pPr>
      <w:r w:rsidRPr="00781CA9">
        <w:rPr>
          <w:rFonts w:eastAsia="Times New Roman" w:cs="Arial"/>
          <w:lang w:eastAsia="en-US"/>
        </w:rPr>
        <w:t>The amount of effort you committed to each award</w:t>
      </w:r>
    </w:p>
    <w:p w14:paraId="093476A2" w14:textId="77777777" w:rsidR="00781CA9" w:rsidRPr="00781CA9" w:rsidRDefault="00781CA9" w:rsidP="00781CA9">
      <w:pPr>
        <w:numPr>
          <w:ilvl w:val="0"/>
          <w:numId w:val="7"/>
        </w:numPr>
        <w:rPr>
          <w:rFonts w:eastAsia="Times New Roman" w:cs="Times New Roman"/>
          <w:lang w:eastAsia="en-US"/>
        </w:rPr>
      </w:pPr>
      <w:r w:rsidRPr="00781CA9">
        <w:rPr>
          <w:rFonts w:eastAsia="Times New Roman" w:cs="Arial"/>
          <w:lang w:eastAsia="en-US"/>
        </w:rPr>
        <w:t>Access your information anytime and anywhere you have Internet access—mobile devices too!</w:t>
      </w:r>
    </w:p>
    <w:p w14:paraId="084E2D9F" w14:textId="3A38CF61" w:rsidR="00FE46F6" w:rsidRDefault="00FE46F6" w:rsidP="00FE46F6">
      <w:pPr>
        <w:pStyle w:val="ListParagraph"/>
        <w:numPr>
          <w:ilvl w:val="0"/>
          <w:numId w:val="7"/>
        </w:numPr>
      </w:pPr>
      <w:r>
        <w:t>For recipients of federal dollars</w:t>
      </w:r>
    </w:p>
    <w:p w14:paraId="670468CE" w14:textId="74320CC9" w:rsidR="00FE46F6" w:rsidRDefault="00FE46F6" w:rsidP="00FE46F6">
      <w:pPr>
        <w:pStyle w:val="ListParagraph"/>
        <w:numPr>
          <w:ilvl w:val="0"/>
          <w:numId w:val="7"/>
        </w:numPr>
      </w:pPr>
      <w:r>
        <w:t>We’re at 90.9</w:t>
      </w:r>
      <w:r w:rsidR="00781CA9">
        <w:t>%</w:t>
      </w:r>
    </w:p>
    <w:p w14:paraId="644D7799" w14:textId="446DAB92" w:rsidR="00FE46F6" w:rsidRDefault="00FE46F6" w:rsidP="00FE46F6">
      <w:pPr>
        <w:pStyle w:val="ListParagraph"/>
        <w:numPr>
          <w:ilvl w:val="0"/>
          <w:numId w:val="7"/>
        </w:numPr>
      </w:pPr>
      <w:r>
        <w:t>Faculty Certifications</w:t>
      </w:r>
    </w:p>
    <w:p w14:paraId="79F4A2F4" w14:textId="0E591EF7" w:rsidR="00FE46F6" w:rsidRDefault="00FE46F6" w:rsidP="00FE46F6">
      <w:pPr>
        <w:pStyle w:val="ListParagraph"/>
        <w:numPr>
          <w:ilvl w:val="0"/>
          <w:numId w:val="7"/>
        </w:numPr>
      </w:pPr>
      <w:r>
        <w:t>Escalations Process of Outstanding Statement Certifications</w:t>
      </w:r>
    </w:p>
    <w:p w14:paraId="30ADC72C" w14:textId="33492748" w:rsidR="00781CA9" w:rsidRDefault="00781CA9" w:rsidP="00FE46F6">
      <w:pPr>
        <w:pStyle w:val="ListParagraph"/>
        <w:numPr>
          <w:ilvl w:val="0"/>
          <w:numId w:val="7"/>
        </w:numPr>
      </w:pPr>
      <w:r>
        <w:t>Cost Share IFR Charges Forms have to be charged in the 1</w:t>
      </w:r>
      <w:r w:rsidRPr="00781CA9">
        <w:rPr>
          <w:vertAlign w:val="superscript"/>
        </w:rPr>
        <w:t>st</w:t>
      </w:r>
      <w:r>
        <w:t xml:space="preserve"> month of the grant period instead of waiting for the department or faculty to do it </w:t>
      </w:r>
      <w:r w:rsidRPr="00781CA9">
        <w:rPr>
          <w:b/>
        </w:rPr>
        <w:t>late</w:t>
      </w:r>
      <w:r>
        <w:t xml:space="preserve">.  </w:t>
      </w:r>
    </w:p>
    <w:p w14:paraId="15BEA17A" w14:textId="77924A46" w:rsidR="00781CA9" w:rsidRDefault="00781CA9" w:rsidP="00FE46F6">
      <w:pPr>
        <w:pStyle w:val="ListParagraph"/>
        <w:numPr>
          <w:ilvl w:val="0"/>
          <w:numId w:val="7"/>
        </w:numPr>
      </w:pPr>
      <w:r>
        <w:t>COI Form?</w:t>
      </w:r>
    </w:p>
    <w:p w14:paraId="00069B74" w14:textId="1874CF73" w:rsidR="00781CA9" w:rsidRDefault="00781CA9" w:rsidP="00FE46F6">
      <w:pPr>
        <w:pStyle w:val="ListParagraph"/>
        <w:numPr>
          <w:ilvl w:val="0"/>
          <w:numId w:val="7"/>
        </w:numPr>
      </w:pPr>
      <w:r>
        <w:t xml:space="preserve">KPMG for their AM133 Audit?  Campus certifications signed.  Effort statements can be printed for the auditors some time soon.  </w:t>
      </w:r>
    </w:p>
    <w:p w14:paraId="752ABC61" w14:textId="4732F5C3" w:rsidR="00781CA9" w:rsidRDefault="00781CA9" w:rsidP="00FE46F6">
      <w:pPr>
        <w:pStyle w:val="ListParagraph"/>
        <w:numPr>
          <w:ilvl w:val="0"/>
          <w:numId w:val="7"/>
        </w:numPr>
      </w:pPr>
      <w:r>
        <w:t>Best handled on a case by case basis</w:t>
      </w:r>
    </w:p>
    <w:p w14:paraId="7B7FCE4F" w14:textId="4A5DD0E5" w:rsidR="00781CA9" w:rsidRPr="00781CA9" w:rsidRDefault="00781CA9" w:rsidP="00781CA9">
      <w:pPr>
        <w:pStyle w:val="ListParagraph"/>
        <w:numPr>
          <w:ilvl w:val="0"/>
          <w:numId w:val="7"/>
        </w:numPr>
        <w:rPr>
          <w:rFonts w:ascii="Times" w:hAnsi="Times" w:cs="Times New Roman"/>
          <w:sz w:val="20"/>
          <w:szCs w:val="20"/>
          <w:lang w:eastAsia="en-US"/>
        </w:rPr>
      </w:pPr>
      <w:r w:rsidRPr="00781CA9">
        <w:rPr>
          <w:rFonts w:ascii="Times" w:hAnsi="Times" w:cs="Times New Roman"/>
          <w:b/>
          <w:sz w:val="20"/>
          <w:szCs w:val="20"/>
          <w:lang w:eastAsia="en-US"/>
        </w:rPr>
        <w:t>What is effort reporting?</w:t>
      </w:r>
      <w:r>
        <w:rPr>
          <w:rFonts w:ascii="Times" w:hAnsi="Times" w:cs="Times New Roman"/>
          <w:b/>
          <w:sz w:val="20"/>
          <w:szCs w:val="20"/>
          <w:lang w:eastAsia="en-US"/>
        </w:rPr>
        <w:t xml:space="preserve">  </w:t>
      </w:r>
      <w:r w:rsidRPr="00781CA9">
        <w:rPr>
          <w:rFonts w:ascii="Arial" w:hAnsi="Arial" w:cs="Arial"/>
          <w:sz w:val="20"/>
          <w:szCs w:val="20"/>
          <w:lang w:eastAsia="en-US"/>
        </w:rPr>
        <w:t>Effort reporting is a federally-mandated process by which the salary and wages charged to a sponsored program are certified as being reasonable in relation to the actual work expended on that project.</w:t>
      </w:r>
    </w:p>
    <w:tbl>
      <w:tblPr>
        <w:tblW w:w="5000" w:type="pct"/>
        <w:tblCellSpacing w:w="0" w:type="dxa"/>
        <w:tblCellMar>
          <w:left w:w="0" w:type="dxa"/>
          <w:right w:w="0" w:type="dxa"/>
        </w:tblCellMar>
        <w:tblLook w:val="04A0" w:firstRow="1" w:lastRow="0" w:firstColumn="1" w:lastColumn="0" w:noHBand="0" w:noVBand="1"/>
      </w:tblPr>
      <w:tblGrid>
        <w:gridCol w:w="9390"/>
      </w:tblGrid>
      <w:tr w:rsidR="002353B8" w:rsidRPr="002353B8" w14:paraId="7D5C1481" w14:textId="77777777" w:rsidTr="002353B8">
        <w:trPr>
          <w:trHeight w:val="2267"/>
          <w:tblCellSpacing w:w="0" w:type="dxa"/>
        </w:trPr>
        <w:tc>
          <w:tcPr>
            <w:tcW w:w="5000" w:type="pct"/>
            <w:tcMar>
              <w:top w:w="375" w:type="dxa"/>
              <w:left w:w="375" w:type="dxa"/>
              <w:bottom w:w="0" w:type="dxa"/>
              <w:right w:w="375" w:type="dxa"/>
            </w:tcMar>
            <w:hideMark/>
          </w:tcPr>
          <w:p w14:paraId="5BC9012E" w14:textId="77777777" w:rsidR="002353B8" w:rsidRPr="002353B8" w:rsidRDefault="002353B8" w:rsidP="002353B8">
            <w:pPr>
              <w:pStyle w:val="ListParagraph"/>
              <w:numPr>
                <w:ilvl w:val="0"/>
                <w:numId w:val="7"/>
              </w:numPr>
              <w:rPr>
                <w:rFonts w:cs="Times New Roman"/>
                <w:lang w:eastAsia="en-US"/>
              </w:rPr>
            </w:pPr>
            <w:r w:rsidRPr="002353B8">
              <w:rPr>
                <w:rFonts w:cs="Arial"/>
                <w:lang w:eastAsia="en-US"/>
              </w:rPr>
              <w:t>U.S. federal government requirements in Circular A-21 state that institutions receiving federal awards must maintain systems and processes that document the distribution of activity and associated payroll charges to each individual sponsored award. These requirements are included in the following OMB materials:</w:t>
            </w:r>
          </w:p>
          <w:p w14:paraId="493F3121" w14:textId="77777777" w:rsidR="002353B8" w:rsidRPr="002353B8" w:rsidRDefault="002353B8" w:rsidP="002353B8">
            <w:pPr>
              <w:pStyle w:val="ListParagraph"/>
              <w:numPr>
                <w:ilvl w:val="0"/>
                <w:numId w:val="7"/>
              </w:numPr>
              <w:rPr>
                <w:rFonts w:eastAsia="Times New Roman" w:cs="Times New Roman"/>
                <w:lang w:eastAsia="en-US"/>
              </w:rPr>
            </w:pPr>
            <w:hyperlink r:id="rId17" w:anchor="j" w:tgtFrame="_blank" w:history="1">
              <w:r w:rsidRPr="002353B8">
                <w:rPr>
                  <w:rFonts w:eastAsia="Times New Roman" w:cs="Times New Roman"/>
                  <w:color w:val="0000FF"/>
                  <w:u w:val="single"/>
                  <w:lang w:eastAsia="en-US"/>
                </w:rPr>
                <w:t>&gt; Circular A-21, “Cost Principles for Educational Institutions,” Section J.10</w:t>
              </w:r>
            </w:hyperlink>
          </w:p>
          <w:p w14:paraId="1FBEFF7D" w14:textId="184C9CA7" w:rsidR="002353B8" w:rsidRPr="002353B8" w:rsidRDefault="002353B8" w:rsidP="002353B8">
            <w:pPr>
              <w:pStyle w:val="ListParagraph"/>
              <w:numPr>
                <w:ilvl w:val="0"/>
                <w:numId w:val="7"/>
              </w:numPr>
              <w:rPr>
                <w:rFonts w:cs="Times New Roman"/>
                <w:lang w:eastAsia="en-US"/>
              </w:rPr>
            </w:pPr>
            <w:hyperlink r:id="rId18" w:tgtFrame="_blank" w:history="1">
              <w:r w:rsidRPr="002353B8">
                <w:rPr>
                  <w:rFonts w:eastAsia="Times New Roman" w:cs="Times New Roman"/>
                  <w:color w:val="0000FF"/>
                  <w:u w:val="single"/>
                  <w:lang w:eastAsia="en-US"/>
                </w:rPr>
                <w:t xml:space="preserve">&gt; OMB Memoranda 01-06, “Clarification of OMB A-21 Treatment of Voluntary Uncommitted Cost Sharing and Tuition Remission Costs,” January 05, 2001 </w:t>
              </w:r>
            </w:hyperlink>
          </w:p>
        </w:tc>
      </w:tr>
    </w:tbl>
    <w:p w14:paraId="3CB7E36B" w14:textId="77777777" w:rsidR="00781CA9" w:rsidRDefault="00781CA9" w:rsidP="002353B8">
      <w:pPr>
        <w:pStyle w:val="ListParagraph"/>
      </w:pPr>
    </w:p>
    <w:p w14:paraId="3A82CE59" w14:textId="77777777" w:rsidR="00781CA9" w:rsidRDefault="00781CA9" w:rsidP="00781CA9"/>
    <w:p w14:paraId="091A12C2" w14:textId="1A5CC659" w:rsidR="00781CA9" w:rsidRPr="002353B8" w:rsidRDefault="00781CA9" w:rsidP="00781CA9">
      <w:pPr>
        <w:rPr>
          <w:b/>
        </w:rPr>
      </w:pPr>
      <w:r w:rsidRPr="002353B8">
        <w:rPr>
          <w:b/>
        </w:rPr>
        <w:lastRenderedPageBreak/>
        <w:t>STEM Funding Model</w:t>
      </w:r>
    </w:p>
    <w:p w14:paraId="484E4038" w14:textId="647A7F2B" w:rsidR="00781CA9" w:rsidRDefault="00FB3914" w:rsidP="00781CA9">
      <w:pPr>
        <w:pStyle w:val="ListParagraph"/>
        <w:numPr>
          <w:ilvl w:val="0"/>
          <w:numId w:val="8"/>
        </w:numPr>
      </w:pPr>
      <w:r>
        <w:t xml:space="preserve">TUES: </w:t>
      </w:r>
      <w:r w:rsidR="002353B8">
        <w:t>Transforming Education and Sciences Awards</w:t>
      </w:r>
    </w:p>
    <w:p w14:paraId="3CF87580" w14:textId="6DA5F354" w:rsidR="002353B8" w:rsidRDefault="002353B8" w:rsidP="00781CA9">
      <w:pPr>
        <w:pStyle w:val="ListParagraph"/>
        <w:numPr>
          <w:ilvl w:val="0"/>
          <w:numId w:val="8"/>
        </w:numPr>
      </w:pPr>
      <w:r>
        <w:t>Being replaced by Cause</w:t>
      </w:r>
    </w:p>
    <w:p w14:paraId="4D8475BF" w14:textId="28DAC8A0" w:rsidR="002353B8" w:rsidRDefault="002353B8" w:rsidP="00781CA9">
      <w:pPr>
        <w:pStyle w:val="ListParagraph"/>
        <w:numPr>
          <w:ilvl w:val="0"/>
          <w:numId w:val="8"/>
        </w:numPr>
      </w:pPr>
      <w:r>
        <w:t>All 226 STEM ED programs in 12 agencies</w:t>
      </w:r>
    </w:p>
    <w:p w14:paraId="1274E0A5" w14:textId="3B825BE2" w:rsidR="002353B8" w:rsidRDefault="002353B8" w:rsidP="00781CA9">
      <w:pPr>
        <w:pStyle w:val="ListParagraph"/>
        <w:numPr>
          <w:ilvl w:val="0"/>
          <w:numId w:val="8"/>
        </w:numPr>
      </w:pPr>
      <w:r>
        <w:t>78 eliminated</w:t>
      </w:r>
    </w:p>
    <w:p w14:paraId="6C4F5BD1" w14:textId="1C185316" w:rsidR="002353B8" w:rsidRDefault="002353B8" w:rsidP="00781CA9">
      <w:pPr>
        <w:pStyle w:val="ListParagraph"/>
        <w:numPr>
          <w:ilvl w:val="0"/>
          <w:numId w:val="8"/>
        </w:numPr>
      </w:pPr>
      <w:r>
        <w:t>$3.1 Billion increase over 2012</w:t>
      </w:r>
    </w:p>
    <w:p w14:paraId="130BC9CA" w14:textId="4A6D780D" w:rsidR="002353B8" w:rsidRDefault="002353B8" w:rsidP="00781CA9">
      <w:pPr>
        <w:pStyle w:val="ListParagraph"/>
        <w:numPr>
          <w:ilvl w:val="0"/>
          <w:numId w:val="8"/>
        </w:numPr>
      </w:pPr>
      <w:r>
        <w:t>NSF Grad and UG</w:t>
      </w:r>
      <w:r w:rsidR="00FB3914">
        <w:t xml:space="preserve"> up $89 Million</w:t>
      </w:r>
    </w:p>
    <w:p w14:paraId="7D3664F0" w14:textId="6C3844BD" w:rsidR="002353B8" w:rsidRDefault="002353B8" w:rsidP="00781CA9">
      <w:pPr>
        <w:pStyle w:val="ListParagraph"/>
        <w:numPr>
          <w:ilvl w:val="0"/>
          <w:numId w:val="8"/>
        </w:numPr>
      </w:pPr>
      <w:r>
        <w:t>SED K-12</w:t>
      </w:r>
    </w:p>
    <w:p w14:paraId="547CA89F" w14:textId="07F3C800" w:rsidR="002353B8" w:rsidRDefault="002353B8" w:rsidP="00781CA9">
      <w:pPr>
        <w:pStyle w:val="ListParagraph"/>
        <w:numPr>
          <w:ilvl w:val="0"/>
          <w:numId w:val="8"/>
        </w:numPr>
      </w:pPr>
      <w:r>
        <w:t>Smithsonian for the Informal Grants</w:t>
      </w:r>
    </w:p>
    <w:p w14:paraId="22739F6F" w14:textId="4685703B" w:rsidR="002353B8" w:rsidRPr="002353B8" w:rsidRDefault="002353B8" w:rsidP="00781CA9">
      <w:pPr>
        <w:pStyle w:val="ListParagraph"/>
        <w:numPr>
          <w:ilvl w:val="0"/>
          <w:numId w:val="8"/>
        </w:numPr>
        <w:rPr>
          <w:b/>
        </w:rPr>
      </w:pPr>
      <w:r w:rsidRPr="002353B8">
        <w:rPr>
          <w:b/>
        </w:rPr>
        <w:t>NOAA Be Wet is GONE</w:t>
      </w:r>
    </w:p>
    <w:p w14:paraId="5C23050B" w14:textId="2E4C5C87" w:rsidR="002353B8" w:rsidRDefault="002353B8" w:rsidP="00781CA9">
      <w:pPr>
        <w:pStyle w:val="ListParagraph"/>
        <w:numPr>
          <w:ilvl w:val="0"/>
          <w:numId w:val="8"/>
        </w:numPr>
      </w:pPr>
      <w:r>
        <w:t xml:space="preserve">SUNY white paper writing a white paper with up-to-date summary of the literature and changes.  Expected in early 2014.  </w:t>
      </w:r>
    </w:p>
    <w:p w14:paraId="08F5615B" w14:textId="54C0481C" w:rsidR="00A868FB" w:rsidRDefault="00B62EC2" w:rsidP="00781CA9">
      <w:pPr>
        <w:pStyle w:val="ListParagraph"/>
        <w:numPr>
          <w:ilvl w:val="0"/>
          <w:numId w:val="8"/>
        </w:numPr>
      </w:pPr>
      <w:hyperlink r:id="rId19" w:history="1">
        <w:r w:rsidR="00A868FB" w:rsidRPr="00E54BD1">
          <w:rPr>
            <w:rStyle w:val="Hyperlink"/>
          </w:rPr>
          <w:t>http://www.whitehouse.gov/issues/education/reform</w:t>
        </w:r>
      </w:hyperlink>
      <w:r w:rsidR="00A868FB">
        <w:t xml:space="preserve"> </w:t>
      </w:r>
    </w:p>
    <w:p w14:paraId="4286672F" w14:textId="77777777" w:rsidR="002353B8" w:rsidRDefault="002353B8" w:rsidP="002353B8"/>
    <w:p w14:paraId="50353B15" w14:textId="28819AD7" w:rsidR="002353B8" w:rsidRPr="00A868FB" w:rsidRDefault="002353B8" w:rsidP="002353B8">
      <w:r w:rsidRPr="00A868FB">
        <w:rPr>
          <w:b/>
        </w:rPr>
        <w:t>A-81 Super Circular</w:t>
      </w:r>
      <w:r w:rsidR="00A868FB">
        <w:rPr>
          <w:b/>
        </w:rPr>
        <w:t xml:space="preserve">: </w:t>
      </w:r>
      <w:r w:rsidR="00A868FB">
        <w:t>Chris Wade</w:t>
      </w:r>
    </w:p>
    <w:p w14:paraId="5C531691" w14:textId="1FAA5E7F" w:rsidR="002353B8" w:rsidRDefault="00B62EC2" w:rsidP="002353B8">
      <w:pPr>
        <w:pStyle w:val="ListParagraph"/>
        <w:numPr>
          <w:ilvl w:val="0"/>
          <w:numId w:val="10"/>
        </w:numPr>
      </w:pPr>
      <w:hyperlink r:id="rId20" w:history="1">
        <w:r w:rsidR="002353B8" w:rsidRPr="00E54BD1">
          <w:rPr>
            <w:rStyle w:val="Hyperlink"/>
          </w:rPr>
          <w:t>http://www.whitehouse.gov/sites/default/files/omb/assets/omb/circulars/a11/current_year/s81.pdf</w:t>
        </w:r>
      </w:hyperlink>
      <w:r w:rsidR="002353B8">
        <w:t xml:space="preserve"> </w:t>
      </w:r>
    </w:p>
    <w:p w14:paraId="65F7E6B5" w14:textId="2DDE05E9" w:rsidR="002353B8" w:rsidRDefault="00B62EC2" w:rsidP="002353B8">
      <w:pPr>
        <w:pStyle w:val="ListParagraph"/>
        <w:numPr>
          <w:ilvl w:val="0"/>
          <w:numId w:val="10"/>
        </w:numPr>
      </w:pPr>
      <w:hyperlink r:id="rId21" w:history="1">
        <w:r w:rsidR="002353B8" w:rsidRPr="00E54BD1">
          <w:rPr>
            <w:rStyle w:val="Hyperlink"/>
          </w:rPr>
          <w:t>http://www.whitehouse.gov/sites/default/files/omb/assets/a11_current_year/s81.pdf</w:t>
        </w:r>
      </w:hyperlink>
      <w:r w:rsidR="002353B8">
        <w:t xml:space="preserve"> </w:t>
      </w:r>
    </w:p>
    <w:p w14:paraId="39959230" w14:textId="7F895788" w:rsidR="002353B8" w:rsidRDefault="00B62EC2" w:rsidP="002353B8">
      <w:pPr>
        <w:pStyle w:val="ListParagraph"/>
        <w:numPr>
          <w:ilvl w:val="0"/>
          <w:numId w:val="10"/>
        </w:numPr>
      </w:pPr>
      <w:hyperlink r:id="rId22" w:history="1">
        <w:r w:rsidR="002353B8" w:rsidRPr="00E54BD1">
          <w:rPr>
            <w:rStyle w:val="Hyperlink"/>
          </w:rPr>
          <w:t>http://www.whitehouse.gov/omb/circulars_a001/</w:t>
        </w:r>
      </w:hyperlink>
      <w:r w:rsidR="002353B8">
        <w:t xml:space="preserve"> </w:t>
      </w:r>
    </w:p>
    <w:p w14:paraId="52EFF81D" w14:textId="4DA71DCA" w:rsidR="002353B8" w:rsidRDefault="002353B8" w:rsidP="002353B8">
      <w:pPr>
        <w:pStyle w:val="ListParagraph"/>
        <w:numPr>
          <w:ilvl w:val="0"/>
          <w:numId w:val="10"/>
        </w:numPr>
      </w:pPr>
      <w:r>
        <w:t xml:space="preserve">Direct Charges of </w:t>
      </w:r>
    </w:p>
    <w:p w14:paraId="5B0E462D" w14:textId="5BFE241E" w:rsidR="002353B8" w:rsidRDefault="002353B8" w:rsidP="002353B8">
      <w:pPr>
        <w:pStyle w:val="ListParagraph"/>
        <w:numPr>
          <w:ilvl w:val="0"/>
          <w:numId w:val="10"/>
        </w:numPr>
      </w:pPr>
      <w:r>
        <w:t>Removing</w:t>
      </w:r>
    </w:p>
    <w:p w14:paraId="1F2EA860" w14:textId="63FC42F8" w:rsidR="002353B8" w:rsidRDefault="002353B8" w:rsidP="002353B8">
      <w:pPr>
        <w:pStyle w:val="ListParagraph"/>
        <w:numPr>
          <w:ilvl w:val="0"/>
          <w:numId w:val="10"/>
        </w:numPr>
      </w:pPr>
      <w:r>
        <w:t>Computers and electronic under $5,000 are supplies</w:t>
      </w:r>
    </w:p>
    <w:p w14:paraId="5FA21396" w14:textId="6FC44784" w:rsidR="002353B8" w:rsidRDefault="002353B8" w:rsidP="002353B8">
      <w:pPr>
        <w:pStyle w:val="ListParagraph"/>
        <w:numPr>
          <w:ilvl w:val="0"/>
          <w:numId w:val="10"/>
        </w:numPr>
      </w:pPr>
      <w:r>
        <w:t>Data elements, time frames for rfp</w:t>
      </w:r>
      <w:r w:rsidR="00F51D2B">
        <w:t>s</w:t>
      </w:r>
      <w:r>
        <w:t xml:space="preserve"> something, consistency across the agencies,</w:t>
      </w:r>
    </w:p>
    <w:p w14:paraId="79B2E975" w14:textId="6A3722A4" w:rsidR="002353B8" w:rsidRDefault="00F51D2B" w:rsidP="002353B8">
      <w:pPr>
        <w:pStyle w:val="ListParagraph"/>
        <w:numPr>
          <w:ilvl w:val="0"/>
          <w:numId w:val="10"/>
        </w:numPr>
      </w:pPr>
      <w:r>
        <w:t>Judging</w:t>
      </w:r>
      <w:r w:rsidR="002353B8">
        <w:t xml:space="preserve"> proposals on financial risk of agency requesting funds.</w:t>
      </w:r>
    </w:p>
    <w:p w14:paraId="748EF14C" w14:textId="17032C39" w:rsidR="002353B8" w:rsidRDefault="00F51D2B" w:rsidP="002353B8">
      <w:pPr>
        <w:pStyle w:val="ListParagraph"/>
        <w:numPr>
          <w:ilvl w:val="0"/>
          <w:numId w:val="10"/>
        </w:numPr>
      </w:pPr>
      <w:r>
        <w:t>Cost share changes: look, but its less of a point now.  They are not going to be looking at it, don’t waste you’re time one it.</w:t>
      </w:r>
    </w:p>
    <w:p w14:paraId="57F897BA" w14:textId="32BB7ABC" w:rsidR="00F51D2B" w:rsidRDefault="00F51D2B" w:rsidP="002353B8">
      <w:pPr>
        <w:pStyle w:val="ListParagraph"/>
        <w:numPr>
          <w:ilvl w:val="0"/>
          <w:numId w:val="10"/>
        </w:numPr>
      </w:pPr>
      <w:r>
        <w:t xml:space="preserve">IDC pass thru 10% </w:t>
      </w:r>
      <w:r w:rsidR="00A868FB">
        <w:t xml:space="preserve">minimum </w:t>
      </w:r>
      <w:r>
        <w:t>on those without a negotiated rate.</w:t>
      </w:r>
    </w:p>
    <w:p w14:paraId="76E18F50" w14:textId="4A622D77" w:rsidR="00F51D2B" w:rsidRDefault="00A868FB" w:rsidP="002353B8">
      <w:pPr>
        <w:pStyle w:val="ListParagraph"/>
        <w:numPr>
          <w:ilvl w:val="0"/>
          <w:numId w:val="10"/>
        </w:numPr>
      </w:pPr>
      <w:r>
        <w:t>Subrecipient monitoring requirements, see the circular.</w:t>
      </w:r>
    </w:p>
    <w:p w14:paraId="3376FC15" w14:textId="29143E88" w:rsidR="00A868FB" w:rsidRDefault="00A868FB" w:rsidP="002353B8">
      <w:pPr>
        <w:pStyle w:val="ListParagraph"/>
        <w:numPr>
          <w:ilvl w:val="0"/>
          <w:numId w:val="10"/>
        </w:numPr>
      </w:pPr>
      <w:r>
        <w:t>Reports and records, electronic records can be submitted.</w:t>
      </w:r>
    </w:p>
    <w:p w14:paraId="1F7D683A" w14:textId="2B2D4723" w:rsidR="00A868FB" w:rsidRDefault="00A868FB" w:rsidP="002353B8">
      <w:pPr>
        <w:pStyle w:val="ListParagraph"/>
        <w:numPr>
          <w:ilvl w:val="0"/>
          <w:numId w:val="10"/>
        </w:numPr>
      </w:pPr>
      <w:r>
        <w:t>Administrative burden: consistency in some damn thing</w:t>
      </w:r>
    </w:p>
    <w:p w14:paraId="08AFA97F" w14:textId="7602E98D" w:rsidR="00A868FB" w:rsidRDefault="00A868FB" w:rsidP="002353B8">
      <w:pPr>
        <w:pStyle w:val="ListParagraph"/>
        <w:numPr>
          <w:ilvl w:val="0"/>
          <w:numId w:val="10"/>
        </w:numPr>
      </w:pPr>
      <w:r>
        <w:t>$750,000 Audit threshold from $500,000</w:t>
      </w:r>
    </w:p>
    <w:p w14:paraId="454EAB00" w14:textId="68C6BC28" w:rsidR="00A868FB" w:rsidRDefault="00A868FB" w:rsidP="002353B8">
      <w:pPr>
        <w:pStyle w:val="ListParagraph"/>
        <w:numPr>
          <w:ilvl w:val="0"/>
          <w:numId w:val="10"/>
        </w:numPr>
      </w:pPr>
      <w:r>
        <w:t>14 compliance requirements reduced to seven</w:t>
      </w:r>
    </w:p>
    <w:p w14:paraId="030EE62E" w14:textId="3D9764F9" w:rsidR="00A868FB" w:rsidRDefault="00A868FB" w:rsidP="002353B8">
      <w:pPr>
        <w:pStyle w:val="ListParagraph"/>
        <w:numPr>
          <w:ilvl w:val="0"/>
          <w:numId w:val="10"/>
        </w:numPr>
      </w:pPr>
      <w:r>
        <w:t>Comments: Justin Gordon.  The new circular was intended to reduce fraud and abuse and add flexibility.  But the new circular actually increases the opportunities for fraud and abuse.</w:t>
      </w:r>
    </w:p>
    <w:p w14:paraId="6C777383" w14:textId="6F9B361B" w:rsidR="00A868FB" w:rsidRDefault="00A868FB" w:rsidP="002353B8">
      <w:pPr>
        <w:pStyle w:val="ListParagraph"/>
        <w:numPr>
          <w:ilvl w:val="0"/>
          <w:numId w:val="10"/>
        </w:numPr>
      </w:pPr>
      <w:r>
        <w:t>COBRA Guidance</w:t>
      </w:r>
    </w:p>
    <w:p w14:paraId="75E01361" w14:textId="4DCE41FB" w:rsidR="00FB3914" w:rsidRDefault="00FB3914" w:rsidP="002353B8">
      <w:pPr>
        <w:pStyle w:val="ListParagraph"/>
        <w:numPr>
          <w:ilvl w:val="0"/>
          <w:numId w:val="10"/>
        </w:numPr>
      </w:pPr>
      <w:r>
        <w:t xml:space="preserve">RF Site OMB Response to Public Comment: </w:t>
      </w:r>
      <w:hyperlink r:id="rId23" w:history="1">
        <w:r w:rsidRPr="00E54BD1">
          <w:rPr>
            <w:rStyle w:val="Hyperlink"/>
          </w:rPr>
          <w:t>https://portal.rfsuny.org/portal/page/portal/The%20Research%20Foundation%20of%20SUNY/home/info_researchers_administrators/omb_grant_reform</w:t>
        </w:r>
      </w:hyperlink>
      <w:r>
        <w:t xml:space="preserve"> </w:t>
      </w:r>
    </w:p>
    <w:p w14:paraId="5579A1AC" w14:textId="0650CAA3" w:rsidR="00FB3914" w:rsidRDefault="00B62EC2" w:rsidP="002353B8">
      <w:pPr>
        <w:pStyle w:val="ListParagraph"/>
        <w:numPr>
          <w:ilvl w:val="0"/>
          <w:numId w:val="10"/>
        </w:numPr>
      </w:pPr>
      <w:hyperlink r:id="rId24" w:history="1">
        <w:r w:rsidR="00FB3914" w:rsidRPr="00E54BD1">
          <w:rPr>
            <w:rStyle w:val="Hyperlink"/>
          </w:rPr>
          <w:t>http://news.sciencemag.org/2013/02/universities-see-progress-new-rules-managing-u.s.-research</w:t>
        </w:r>
      </w:hyperlink>
      <w:r w:rsidR="00FB3914">
        <w:t xml:space="preserve"> </w:t>
      </w:r>
    </w:p>
    <w:p w14:paraId="25287DE8" w14:textId="77777777" w:rsidR="002353B8" w:rsidRDefault="002353B8" w:rsidP="002353B8"/>
    <w:p w14:paraId="3FFE624E" w14:textId="77777777" w:rsidR="001E4FF0" w:rsidRDefault="001E4FF0" w:rsidP="002353B8"/>
    <w:p w14:paraId="5739F173" w14:textId="77777777" w:rsidR="001E4FF0" w:rsidRDefault="001E4FF0" w:rsidP="001E4FF0"/>
    <w:p w14:paraId="64F0A23D" w14:textId="2DA847AC" w:rsidR="001E4FF0" w:rsidRDefault="001E4FF0" w:rsidP="001E4FF0">
      <w:pPr>
        <w:pBdr>
          <w:top w:val="single" w:sz="4" w:space="1" w:color="auto"/>
          <w:left w:val="single" w:sz="4" w:space="4" w:color="auto"/>
          <w:bottom w:val="single" w:sz="4" w:space="1" w:color="auto"/>
          <w:right w:val="single" w:sz="4" w:space="4" w:color="auto"/>
          <w:bar w:val="single" w:sz="4" w:color="auto"/>
        </w:pBdr>
        <w:jc w:val="center"/>
      </w:pPr>
      <w:r>
        <w:t>LUNCH</w:t>
      </w:r>
    </w:p>
    <w:p w14:paraId="7E8CF9B7" w14:textId="77777777" w:rsidR="001E4FF0" w:rsidRDefault="001E4FF0" w:rsidP="001E4FF0"/>
    <w:p w14:paraId="1D0E114C" w14:textId="42F3463F" w:rsidR="001E4FF0" w:rsidRPr="001E4FF0" w:rsidRDefault="001E4FF0" w:rsidP="002353B8">
      <w:pPr>
        <w:rPr>
          <w:b/>
        </w:rPr>
      </w:pPr>
      <w:r w:rsidRPr="001E4FF0">
        <w:rPr>
          <w:b/>
        </w:rPr>
        <w:t>Oracle R12 Update: Essential Information</w:t>
      </w:r>
    </w:p>
    <w:p w14:paraId="2BD26ED9" w14:textId="1B321CF7" w:rsidR="001E4FF0" w:rsidRDefault="00B62EC2" w:rsidP="001E4FF0">
      <w:pPr>
        <w:pStyle w:val="ListParagraph"/>
        <w:numPr>
          <w:ilvl w:val="0"/>
          <w:numId w:val="11"/>
        </w:numPr>
      </w:pPr>
      <w:hyperlink r:id="rId25" w:history="1">
        <w:r w:rsidR="00AA643E" w:rsidRPr="00E54BD1">
          <w:rPr>
            <w:rStyle w:val="Hyperlink"/>
          </w:rPr>
          <w:t>https://portal.rfsuny.org/portal/page/portal/The%20Research%20Foundation%20of%20SUNY/home/What_we_do/rf_strategic_plan/project_communications/oracle_upgrade</w:t>
        </w:r>
      </w:hyperlink>
      <w:r w:rsidR="00AA643E">
        <w:t xml:space="preserve"> </w:t>
      </w:r>
    </w:p>
    <w:p w14:paraId="65545D36" w14:textId="77777777" w:rsidR="00AA643E" w:rsidRPr="00241039" w:rsidRDefault="00AA643E" w:rsidP="00241039">
      <w:pPr>
        <w:pStyle w:val="ListParagraph"/>
        <w:numPr>
          <w:ilvl w:val="0"/>
          <w:numId w:val="13"/>
        </w:numPr>
        <w:ind w:left="720"/>
        <w:rPr>
          <w:rFonts w:eastAsia="Times New Roman" w:cs="Arial"/>
          <w:lang w:eastAsia="en-US"/>
        </w:rPr>
      </w:pPr>
      <w:r w:rsidRPr="00241039">
        <w:rPr>
          <w:rFonts w:eastAsia="Times New Roman" w:cs="Arial"/>
          <w:lang w:eastAsia="en-US"/>
        </w:rPr>
        <w:t xml:space="preserve">  </w:t>
      </w:r>
      <w:r w:rsidRPr="00241039">
        <w:rPr>
          <w:rFonts w:eastAsiaTheme="minorHAnsi" w:cs="Arial"/>
          <w:bCs/>
          <w:color w:val="000000"/>
          <w:lang w:eastAsia="en-US"/>
        </w:rPr>
        <w:t>November 4-15, 2013</w:t>
      </w:r>
      <w:r w:rsidRPr="00241039">
        <w:rPr>
          <w:rFonts w:eastAsiaTheme="minorHAnsi" w:cs="Arial"/>
          <w:color w:val="000000"/>
          <w:lang w:eastAsia="en-US"/>
        </w:rPr>
        <w:t xml:space="preserve"> - User Acceptance Testing: Structured Tests</w:t>
      </w:r>
      <w:r w:rsidRPr="00241039">
        <w:rPr>
          <w:rFonts w:eastAsia="Times New Roman" w:cs="Arial"/>
          <w:lang w:eastAsia="en-US"/>
        </w:rPr>
        <w:t xml:space="preserve"> </w:t>
      </w:r>
    </w:p>
    <w:p w14:paraId="7088C35F" w14:textId="77777777" w:rsidR="00AA643E" w:rsidRPr="00241039" w:rsidRDefault="00AA643E" w:rsidP="00241039">
      <w:pPr>
        <w:pStyle w:val="ListParagraph"/>
        <w:numPr>
          <w:ilvl w:val="0"/>
          <w:numId w:val="13"/>
        </w:numPr>
        <w:ind w:left="720"/>
        <w:rPr>
          <w:rFonts w:eastAsia="Times New Roman" w:cs="Arial"/>
          <w:lang w:eastAsia="en-US"/>
        </w:rPr>
      </w:pPr>
      <w:r w:rsidRPr="00241039">
        <w:rPr>
          <w:rFonts w:eastAsia="Times New Roman" w:cs="Arial"/>
          <w:lang w:eastAsia="en-US"/>
        </w:rPr>
        <w:t xml:space="preserve">  </w:t>
      </w:r>
      <w:r w:rsidRPr="00241039">
        <w:rPr>
          <w:rFonts w:eastAsiaTheme="minorHAnsi" w:cs="Arial"/>
          <w:bCs/>
          <w:color w:val="000000"/>
          <w:lang w:eastAsia="en-US"/>
        </w:rPr>
        <w:t>November 4-22, 2013</w:t>
      </w:r>
      <w:r w:rsidRPr="00241039">
        <w:rPr>
          <w:rFonts w:eastAsiaTheme="minorHAnsi" w:cs="Arial"/>
          <w:color w:val="000000"/>
          <w:lang w:eastAsia="en-US"/>
        </w:rPr>
        <w:t xml:space="preserve"> - User Acceptance Testing: Unstructured Tests</w:t>
      </w:r>
      <w:r w:rsidRPr="00241039">
        <w:rPr>
          <w:rFonts w:eastAsia="Times New Roman" w:cs="Arial"/>
          <w:lang w:eastAsia="en-US"/>
        </w:rPr>
        <w:t xml:space="preserve">  </w:t>
      </w:r>
    </w:p>
    <w:p w14:paraId="49BBFCC9" w14:textId="77777777" w:rsidR="00AA643E" w:rsidRPr="00241039" w:rsidRDefault="00AA643E" w:rsidP="00241039">
      <w:pPr>
        <w:pStyle w:val="ListParagraph"/>
        <w:numPr>
          <w:ilvl w:val="0"/>
          <w:numId w:val="13"/>
        </w:numPr>
        <w:ind w:left="720"/>
        <w:rPr>
          <w:rFonts w:eastAsia="Times New Roman" w:cs="Arial"/>
          <w:lang w:eastAsia="en-US"/>
        </w:rPr>
      </w:pPr>
      <w:r w:rsidRPr="00241039">
        <w:rPr>
          <w:rFonts w:eastAsia="Times New Roman" w:cs="Arial"/>
          <w:lang w:eastAsia="en-US"/>
        </w:rPr>
        <w:t xml:space="preserve">  </w:t>
      </w:r>
      <w:r w:rsidRPr="00241039">
        <w:rPr>
          <w:rFonts w:eastAsiaTheme="minorHAnsi" w:cs="Arial"/>
          <w:bCs/>
          <w:color w:val="000000"/>
          <w:lang w:eastAsia="en-US"/>
        </w:rPr>
        <w:t>November 22, 2013</w:t>
      </w:r>
      <w:r w:rsidRPr="00241039">
        <w:rPr>
          <w:rFonts w:eastAsiaTheme="minorHAnsi" w:cs="Arial"/>
          <w:color w:val="000000"/>
          <w:lang w:eastAsia="en-US"/>
        </w:rPr>
        <w:t xml:space="preserve"> - System Shutdown</w:t>
      </w:r>
      <w:r w:rsidRPr="00241039">
        <w:rPr>
          <w:rFonts w:eastAsia="Times New Roman" w:cs="Arial"/>
          <w:lang w:eastAsia="en-US"/>
        </w:rPr>
        <w:t xml:space="preserve"> </w:t>
      </w:r>
    </w:p>
    <w:p w14:paraId="4BDD8CCD" w14:textId="77777777" w:rsidR="00AA643E" w:rsidRPr="00241039" w:rsidRDefault="00AA643E" w:rsidP="00241039">
      <w:pPr>
        <w:pStyle w:val="ListParagraph"/>
        <w:numPr>
          <w:ilvl w:val="0"/>
          <w:numId w:val="13"/>
        </w:numPr>
        <w:ind w:left="720"/>
        <w:rPr>
          <w:rFonts w:eastAsia="Times New Roman" w:cs="Arial"/>
          <w:lang w:eastAsia="en-US"/>
        </w:rPr>
      </w:pPr>
      <w:r w:rsidRPr="00241039">
        <w:rPr>
          <w:rFonts w:eastAsia="Times New Roman" w:cs="Arial"/>
          <w:lang w:eastAsia="en-US"/>
        </w:rPr>
        <w:t xml:space="preserve">  </w:t>
      </w:r>
      <w:r w:rsidRPr="00241039">
        <w:rPr>
          <w:rFonts w:eastAsiaTheme="minorHAnsi" w:cs="Arial"/>
          <w:bCs/>
          <w:color w:val="000000"/>
          <w:lang w:eastAsia="en-US"/>
        </w:rPr>
        <w:t>December 2, 2013</w:t>
      </w:r>
      <w:r w:rsidRPr="00241039">
        <w:rPr>
          <w:rFonts w:eastAsiaTheme="minorHAnsi" w:cs="Arial"/>
          <w:color w:val="000000"/>
          <w:lang w:eastAsia="en-US"/>
        </w:rPr>
        <w:t xml:space="preserve"> - Release 1: Oracle R12 Applications, RF Report Center</w:t>
      </w:r>
      <w:r w:rsidRPr="00241039">
        <w:rPr>
          <w:rFonts w:eastAsia="Times New Roman" w:cs="Arial"/>
          <w:lang w:eastAsia="en-US"/>
        </w:rPr>
        <w:t xml:space="preserve"> </w:t>
      </w:r>
    </w:p>
    <w:p w14:paraId="6C8DEE98" w14:textId="22C3E5B6" w:rsidR="00AA643E" w:rsidRPr="00241039" w:rsidRDefault="00AA643E" w:rsidP="00241039">
      <w:pPr>
        <w:pStyle w:val="ListParagraph"/>
        <w:numPr>
          <w:ilvl w:val="0"/>
          <w:numId w:val="11"/>
        </w:numPr>
      </w:pPr>
      <w:r w:rsidRPr="00241039">
        <w:rPr>
          <w:rFonts w:eastAsiaTheme="minorHAnsi" w:cs="Arial"/>
          <w:bCs/>
          <w:color w:val="000000"/>
          <w:lang w:eastAsia="en-US"/>
        </w:rPr>
        <w:t>January 2, 2014</w:t>
      </w:r>
      <w:r w:rsidRPr="00241039">
        <w:rPr>
          <w:rFonts w:eastAsiaTheme="minorHAnsi" w:cs="Arial"/>
          <w:color w:val="000000"/>
          <w:lang w:eastAsia="en-US"/>
        </w:rPr>
        <w:t xml:space="preserve"> - Release 2: Oracle Advanced Benefits, Employee Self-Service, Manager Self-Service</w:t>
      </w:r>
      <w:r w:rsidR="00241039" w:rsidRPr="00241039">
        <w:rPr>
          <w:rFonts w:eastAsiaTheme="minorHAnsi" w:cs="Arial"/>
          <w:color w:val="000000"/>
          <w:lang w:eastAsia="en-US"/>
        </w:rPr>
        <w:t>.</w:t>
      </w:r>
    </w:p>
    <w:p w14:paraId="4867E868" w14:textId="6E2C772C" w:rsidR="00241039" w:rsidRPr="00241039" w:rsidRDefault="00B62EC2" w:rsidP="00241039">
      <w:pPr>
        <w:pStyle w:val="ListParagraph"/>
        <w:numPr>
          <w:ilvl w:val="0"/>
          <w:numId w:val="12"/>
        </w:numPr>
        <w:rPr>
          <w:rFonts w:eastAsia="Times New Roman" w:cs="Arial"/>
          <w:lang w:eastAsia="en-US"/>
        </w:rPr>
      </w:pPr>
      <w:hyperlink r:id="rId26" w:history="1">
        <w:r w:rsidR="00241039" w:rsidRPr="00241039">
          <w:rPr>
            <w:rFonts w:eastAsia="Times New Roman" w:cs="Arial"/>
            <w:color w:val="0000FF"/>
            <w:u w:val="single"/>
            <w:lang w:eastAsia="en-US"/>
          </w:rPr>
          <w:t>Frequently Asked Questions (FAQs)</w:t>
        </w:r>
      </w:hyperlink>
      <w:r w:rsidR="00241039" w:rsidRPr="00241039">
        <w:rPr>
          <w:rFonts w:eastAsia="Times New Roman" w:cs="Arial"/>
          <w:lang w:eastAsia="en-US"/>
        </w:rPr>
        <w:t xml:space="preserve"> </w:t>
      </w:r>
    </w:p>
    <w:p w14:paraId="554BB8D1" w14:textId="2E1E347C" w:rsidR="00241039" w:rsidRPr="00241039" w:rsidRDefault="00B62EC2" w:rsidP="00241039">
      <w:pPr>
        <w:pStyle w:val="ListParagraph"/>
        <w:numPr>
          <w:ilvl w:val="0"/>
          <w:numId w:val="12"/>
        </w:numPr>
        <w:rPr>
          <w:rFonts w:eastAsia="Times New Roman" w:cs="Arial"/>
          <w:lang w:eastAsia="en-US"/>
        </w:rPr>
      </w:pPr>
      <w:hyperlink r:id="rId27" w:history="1">
        <w:r w:rsidR="00241039" w:rsidRPr="00241039">
          <w:rPr>
            <w:rFonts w:eastAsia="Times New Roman" w:cs="Arial"/>
            <w:color w:val="0000FF"/>
            <w:u w:val="single"/>
            <w:lang w:eastAsia="en-US"/>
          </w:rPr>
          <w:t>Oracle Upgrade eNews Archive</w:t>
        </w:r>
      </w:hyperlink>
      <w:r w:rsidR="00241039" w:rsidRPr="00241039">
        <w:rPr>
          <w:rFonts w:eastAsia="Times New Roman" w:cs="Arial"/>
          <w:lang w:eastAsia="en-US"/>
        </w:rPr>
        <w:t xml:space="preserve"> </w:t>
      </w:r>
    </w:p>
    <w:p w14:paraId="54FE1E5D" w14:textId="3AA62A2A" w:rsidR="00241039" w:rsidRPr="00241039" w:rsidRDefault="00B62EC2" w:rsidP="00241039">
      <w:pPr>
        <w:pStyle w:val="ListParagraph"/>
        <w:numPr>
          <w:ilvl w:val="0"/>
          <w:numId w:val="12"/>
        </w:numPr>
        <w:rPr>
          <w:rFonts w:eastAsia="Times New Roman" w:cs="Arial"/>
          <w:lang w:eastAsia="en-US"/>
        </w:rPr>
      </w:pPr>
      <w:hyperlink r:id="rId28" w:history="1">
        <w:r w:rsidR="00241039" w:rsidRPr="00241039">
          <w:rPr>
            <w:rFonts w:eastAsia="Times New Roman" w:cs="Arial"/>
            <w:color w:val="0000FF"/>
            <w:u w:val="single"/>
            <w:lang w:eastAsia="en-US"/>
          </w:rPr>
          <w:t>Introduction to New Functionality with the Oracle Upgrade Learning Tuesday Presentation</w:t>
        </w:r>
      </w:hyperlink>
      <w:r w:rsidR="00241039" w:rsidRPr="00241039">
        <w:rPr>
          <w:rFonts w:eastAsia="Times New Roman" w:cs="Arial"/>
          <w:lang w:eastAsia="en-US"/>
        </w:rPr>
        <w:t xml:space="preserve"> </w:t>
      </w:r>
    </w:p>
    <w:p w14:paraId="6AE138C2" w14:textId="32249BE9" w:rsidR="00241039" w:rsidRPr="00241039" w:rsidRDefault="00241039" w:rsidP="00241039">
      <w:pPr>
        <w:pStyle w:val="ListParagraph"/>
        <w:numPr>
          <w:ilvl w:val="0"/>
          <w:numId w:val="11"/>
        </w:numPr>
      </w:pPr>
      <w:hyperlink r:id="rId29" w:history="1">
        <w:r w:rsidRPr="00241039">
          <w:rPr>
            <w:rFonts w:eastAsia="Times New Roman" w:cs="Arial"/>
            <w:color w:val="0000FF"/>
            <w:u w:val="single"/>
            <w:lang w:eastAsia="en-US"/>
          </w:rPr>
          <w:t>Introduction to the RF Report Center Learning Tuesday Presentation</w:t>
        </w:r>
      </w:hyperlink>
    </w:p>
    <w:p w14:paraId="0778CCAD" w14:textId="4050CC95" w:rsidR="00241039" w:rsidRPr="00241039" w:rsidRDefault="00241039" w:rsidP="00241039">
      <w:pPr>
        <w:pStyle w:val="ListParagraph"/>
        <w:numPr>
          <w:ilvl w:val="0"/>
          <w:numId w:val="11"/>
        </w:numPr>
      </w:pPr>
      <w:r>
        <w:rPr>
          <w:rFonts w:eastAsia="Times New Roman" w:cs="Arial"/>
          <w:color w:val="000000"/>
          <w:lang w:eastAsia="en-US"/>
        </w:rPr>
        <w:t>These are run on the latest and the greatest platforms!</w:t>
      </w:r>
    </w:p>
    <w:p w14:paraId="0ADE7352" w14:textId="7E41571D" w:rsidR="00241039" w:rsidRPr="00241039" w:rsidRDefault="00241039" w:rsidP="00241039">
      <w:pPr>
        <w:pStyle w:val="ListParagraph"/>
        <w:numPr>
          <w:ilvl w:val="0"/>
          <w:numId w:val="11"/>
        </w:numPr>
      </w:pPr>
      <w:r>
        <w:rPr>
          <w:rFonts w:eastAsia="Times New Roman" w:cs="Arial"/>
          <w:color w:val="000000"/>
          <w:lang w:eastAsia="en-US"/>
        </w:rPr>
        <w:t xml:space="preserve">UB: </w:t>
      </w:r>
      <w:hyperlink r:id="rId30" w:history="1">
        <w:r w:rsidRPr="00E54BD1">
          <w:rPr>
            <w:rStyle w:val="Hyperlink"/>
            <w:rFonts w:eastAsia="Times New Roman" w:cs="Arial"/>
            <w:lang w:eastAsia="en-US"/>
          </w:rPr>
          <w:t>https://wiki.cse.buffalo.edu/services/content/oracle</w:t>
        </w:r>
      </w:hyperlink>
      <w:r>
        <w:rPr>
          <w:rFonts w:eastAsia="Times New Roman" w:cs="Arial"/>
          <w:color w:val="000000"/>
          <w:lang w:eastAsia="en-US"/>
        </w:rPr>
        <w:t xml:space="preserve"> </w:t>
      </w:r>
    </w:p>
    <w:p w14:paraId="3FBA449C" w14:textId="77777777" w:rsidR="001E4FF0" w:rsidRDefault="001E4FF0" w:rsidP="002353B8"/>
    <w:p w14:paraId="67E6F0C2" w14:textId="3688DD43" w:rsidR="001E4FF0" w:rsidRPr="00AE6C13" w:rsidRDefault="00C5310E" w:rsidP="002353B8">
      <w:pPr>
        <w:rPr>
          <w:b/>
        </w:rPr>
      </w:pPr>
      <w:r w:rsidRPr="00AE6C13">
        <w:rPr>
          <w:b/>
        </w:rPr>
        <w:t>Internal Audit</w:t>
      </w:r>
      <w:r w:rsidR="00241039" w:rsidRPr="00AE6C13">
        <w:rPr>
          <w:b/>
        </w:rPr>
        <w:t xml:space="preserve"> </w:t>
      </w:r>
      <w:r w:rsidRPr="00AE6C13">
        <w:rPr>
          <w:b/>
        </w:rPr>
        <w:t>Update</w:t>
      </w:r>
    </w:p>
    <w:p w14:paraId="21AF2562" w14:textId="61D4B2B8" w:rsidR="001E4FF0" w:rsidRDefault="00C5310E" w:rsidP="00D608E7">
      <w:pPr>
        <w:pStyle w:val="ListParagraph"/>
        <w:numPr>
          <w:ilvl w:val="0"/>
          <w:numId w:val="14"/>
        </w:numPr>
      </w:pPr>
      <w:r>
        <w:t>OSC: recovery of overhead in the administrative of grants</w:t>
      </w:r>
    </w:p>
    <w:p w14:paraId="37D91E7A" w14:textId="193293E8" w:rsidR="00C5310E" w:rsidRDefault="00C5310E" w:rsidP="00D608E7">
      <w:pPr>
        <w:pStyle w:val="ListParagraph"/>
        <w:numPr>
          <w:ilvl w:val="0"/>
          <w:numId w:val="14"/>
        </w:numPr>
      </w:pPr>
      <w:r>
        <w:t xml:space="preserve">A133 </w:t>
      </w:r>
    </w:p>
    <w:p w14:paraId="5767BAF1" w14:textId="3FCD7F66" w:rsidR="00C5310E" w:rsidRDefault="00C5310E" w:rsidP="00C5310E">
      <w:pPr>
        <w:pStyle w:val="ListParagraph"/>
        <w:numPr>
          <w:ilvl w:val="1"/>
          <w:numId w:val="14"/>
        </w:numPr>
      </w:pPr>
      <w:r>
        <w:t>Albany + many</w:t>
      </w:r>
    </w:p>
    <w:p w14:paraId="417BA749" w14:textId="56D030A3" w:rsidR="00C5310E" w:rsidRDefault="00C5310E" w:rsidP="00C5310E">
      <w:pPr>
        <w:pStyle w:val="ListParagraph"/>
        <w:numPr>
          <w:ilvl w:val="1"/>
          <w:numId w:val="14"/>
        </w:numPr>
      </w:pPr>
      <w:r>
        <w:t>November and December</w:t>
      </w:r>
    </w:p>
    <w:p w14:paraId="52F9DE40" w14:textId="3136B5A6" w:rsidR="00C5310E" w:rsidRDefault="00C5310E" w:rsidP="00C5310E">
      <w:pPr>
        <w:pStyle w:val="ListParagraph"/>
        <w:numPr>
          <w:ilvl w:val="1"/>
          <w:numId w:val="14"/>
        </w:numPr>
      </w:pPr>
      <w:r>
        <w:t>One finding at Stoneybrook: Untimely something</w:t>
      </w:r>
    </w:p>
    <w:p w14:paraId="0BE6D2EE" w14:textId="24204A4E" w:rsidR="00C5310E" w:rsidRDefault="00C5310E" w:rsidP="00C5310E">
      <w:pPr>
        <w:pStyle w:val="ListParagraph"/>
        <w:numPr>
          <w:ilvl w:val="1"/>
          <w:numId w:val="14"/>
        </w:numPr>
      </w:pPr>
      <w:r>
        <w:t>Buff State Center for Development Technical Services: Fixing it?!</w:t>
      </w:r>
    </w:p>
    <w:p w14:paraId="1AE37C32" w14:textId="7E7EEE28" w:rsidR="00C5310E" w:rsidRDefault="00C5310E" w:rsidP="00C5310E">
      <w:pPr>
        <w:pStyle w:val="ListParagraph"/>
        <w:numPr>
          <w:ilvl w:val="1"/>
          <w:numId w:val="14"/>
        </w:numPr>
      </w:pPr>
      <w:r>
        <w:t>Reviews in the works</w:t>
      </w:r>
    </w:p>
    <w:p w14:paraId="05CF5866" w14:textId="4A3B9141" w:rsidR="00C5310E" w:rsidRDefault="00C5310E" w:rsidP="00C5310E">
      <w:pPr>
        <w:pStyle w:val="ListParagraph"/>
        <w:numPr>
          <w:ilvl w:val="1"/>
          <w:numId w:val="14"/>
        </w:numPr>
      </w:pPr>
      <w:r>
        <w:t>Opinions were clean</w:t>
      </w:r>
    </w:p>
    <w:p w14:paraId="6A405010" w14:textId="404C73C4" w:rsidR="00C5310E" w:rsidRDefault="00C5310E" w:rsidP="00C5310E">
      <w:pPr>
        <w:pStyle w:val="ListParagraph"/>
        <w:numPr>
          <w:ilvl w:val="1"/>
          <w:numId w:val="14"/>
        </w:numPr>
      </w:pPr>
      <w:r>
        <w:t>Bunch of tiny crap that auditors like so they can sleep at night</w:t>
      </w:r>
    </w:p>
    <w:p w14:paraId="1F72FBCC" w14:textId="4460FA1B" w:rsidR="00C5310E" w:rsidRDefault="00C5310E" w:rsidP="00D608E7">
      <w:pPr>
        <w:pStyle w:val="ListParagraph"/>
        <w:numPr>
          <w:ilvl w:val="0"/>
          <w:numId w:val="14"/>
        </w:numPr>
      </w:pPr>
      <w:r>
        <w:t>Internal Audit Update</w:t>
      </w:r>
    </w:p>
    <w:p w14:paraId="50020D01" w14:textId="66394398" w:rsidR="00C5310E" w:rsidRDefault="00C5310E" w:rsidP="00C5310E">
      <w:pPr>
        <w:pStyle w:val="ListParagraph"/>
        <w:numPr>
          <w:ilvl w:val="1"/>
          <w:numId w:val="14"/>
        </w:numPr>
      </w:pPr>
      <w:r>
        <w:t>Risk Based Audit Plan</w:t>
      </w:r>
    </w:p>
    <w:p w14:paraId="79B9C14B" w14:textId="49920F41" w:rsidR="00C5310E" w:rsidRDefault="00C5310E" w:rsidP="00C5310E">
      <w:pPr>
        <w:pStyle w:val="ListParagraph"/>
        <w:numPr>
          <w:ilvl w:val="1"/>
          <w:numId w:val="14"/>
        </w:numPr>
      </w:pPr>
      <w:r>
        <w:t>Cost sharing</w:t>
      </w:r>
    </w:p>
    <w:p w14:paraId="3DE3070B" w14:textId="1C8A909B" w:rsidR="00C5310E" w:rsidRDefault="00C5310E" w:rsidP="00C5310E">
      <w:pPr>
        <w:pStyle w:val="ListParagraph"/>
        <w:numPr>
          <w:ilvl w:val="1"/>
          <w:numId w:val="14"/>
        </w:numPr>
      </w:pPr>
      <w:r>
        <w:t xml:space="preserve">Conflict of interest </w:t>
      </w:r>
    </w:p>
    <w:p w14:paraId="4FBCE42E" w14:textId="682037C7" w:rsidR="00C5310E" w:rsidRDefault="00C5310E" w:rsidP="00C5310E">
      <w:pPr>
        <w:pStyle w:val="ListParagraph"/>
        <w:numPr>
          <w:ilvl w:val="1"/>
          <w:numId w:val="14"/>
        </w:numPr>
      </w:pPr>
      <w:r>
        <w:t>Both of the last two were big deals last and this year</w:t>
      </w:r>
    </w:p>
    <w:p w14:paraId="1BBE21B7" w14:textId="3708C661" w:rsidR="00C5310E" w:rsidRDefault="00C5310E" w:rsidP="00C5310E">
      <w:pPr>
        <w:pStyle w:val="ListParagraph"/>
        <w:numPr>
          <w:ilvl w:val="1"/>
          <w:numId w:val="14"/>
        </w:numPr>
      </w:pPr>
      <w:r>
        <w:t>Oracle is flagged in terms of quality assurance</w:t>
      </w:r>
    </w:p>
    <w:p w14:paraId="643FB3D1" w14:textId="17E709E5" w:rsidR="00AE6C13" w:rsidRDefault="00AE6C13" w:rsidP="00AE6C13">
      <w:pPr>
        <w:pStyle w:val="ListParagraph"/>
        <w:numPr>
          <w:ilvl w:val="0"/>
          <w:numId w:val="14"/>
        </w:numPr>
      </w:pPr>
      <w:r>
        <w:t>Sponsor audits on campus: notify internal audits at RF</w:t>
      </w:r>
    </w:p>
    <w:p w14:paraId="7AE24066" w14:textId="624AAD47" w:rsidR="00AE6C13" w:rsidRDefault="00AE6C13" w:rsidP="00AE6C13">
      <w:pPr>
        <w:pStyle w:val="ListParagraph"/>
        <w:numPr>
          <w:ilvl w:val="1"/>
          <w:numId w:val="14"/>
        </w:numPr>
      </w:pPr>
      <w:r>
        <w:t>If you need assistance</w:t>
      </w:r>
    </w:p>
    <w:p w14:paraId="7BFE352B" w14:textId="6F51F6A2" w:rsidR="00AE6C13" w:rsidRDefault="00AE6C13" w:rsidP="00AE6C13">
      <w:pPr>
        <w:pStyle w:val="ListParagraph"/>
        <w:numPr>
          <w:ilvl w:val="1"/>
          <w:numId w:val="14"/>
        </w:numPr>
      </w:pPr>
      <w:r>
        <w:t>Can talk to auditors</w:t>
      </w:r>
    </w:p>
    <w:p w14:paraId="11F140DC" w14:textId="135433FD" w:rsidR="00AE6C13" w:rsidRDefault="00AE6C13" w:rsidP="00AE6C13">
      <w:pPr>
        <w:pStyle w:val="ListParagraph"/>
        <w:numPr>
          <w:ilvl w:val="1"/>
          <w:numId w:val="14"/>
        </w:numPr>
      </w:pPr>
      <w:r>
        <w:t>If it’s going south, they can help</w:t>
      </w:r>
    </w:p>
    <w:p w14:paraId="4E14E9A5" w14:textId="6266AC26" w:rsidR="00AE6C13" w:rsidRDefault="00AE6C13" w:rsidP="00AE6C13">
      <w:pPr>
        <w:pStyle w:val="ListParagraph"/>
        <w:numPr>
          <w:ilvl w:val="1"/>
          <w:numId w:val="14"/>
        </w:numPr>
      </w:pPr>
      <w:r>
        <w:t xml:space="preserve">Another campus might be getting audited by the same sponsor and we can notify them to warn them abut the same potential dangers.  </w:t>
      </w:r>
    </w:p>
    <w:p w14:paraId="203B92D7" w14:textId="5BC6354E" w:rsidR="00AE6C13" w:rsidRDefault="00B62EC2" w:rsidP="00AE6C13">
      <w:pPr>
        <w:pStyle w:val="ListParagraph"/>
        <w:numPr>
          <w:ilvl w:val="1"/>
          <w:numId w:val="14"/>
        </w:numPr>
      </w:pPr>
      <w:hyperlink r:id="rId31" w:history="1">
        <w:r w:rsidR="00AE6C13" w:rsidRPr="00E54BD1">
          <w:rPr>
            <w:rStyle w:val="Hyperlink"/>
          </w:rPr>
          <w:t>https://portal.rfsuny.org/portal/page/portal/Financial_reports/Corporate%20Reports/A-133%20Report</w:t>
        </w:r>
      </w:hyperlink>
      <w:r w:rsidR="00AE6C13">
        <w:t xml:space="preserve"> </w:t>
      </w:r>
    </w:p>
    <w:p w14:paraId="157352BD" w14:textId="77777777" w:rsidR="00AE6C13" w:rsidRDefault="00AE6C13" w:rsidP="00AE6C13"/>
    <w:p w14:paraId="293729A8" w14:textId="5F391FFE" w:rsidR="00AE6C13" w:rsidRPr="00AE6C13" w:rsidRDefault="00AE6C13" w:rsidP="00AE6C13">
      <w:r w:rsidRPr="00AE6C13">
        <w:rPr>
          <w:b/>
        </w:rPr>
        <w:t>OM Disclosure Checklist: What and Why</w:t>
      </w:r>
      <w:r>
        <w:rPr>
          <w:b/>
        </w:rPr>
        <w:t xml:space="preserve">: </w:t>
      </w:r>
      <w:r w:rsidRPr="00AE6C13">
        <w:t>Donna Kiley</w:t>
      </w:r>
    </w:p>
    <w:p w14:paraId="49C71810" w14:textId="06E9A722" w:rsidR="00AE6C13" w:rsidRDefault="00AE6C13" w:rsidP="00AE6C13">
      <w:pPr>
        <w:pStyle w:val="ListParagraph"/>
        <w:numPr>
          <w:ilvl w:val="0"/>
          <w:numId w:val="15"/>
        </w:numPr>
      </w:pPr>
      <w:r>
        <w:t>RF nominates a person as OM</w:t>
      </w:r>
    </w:p>
    <w:p w14:paraId="5DF7CFBE" w14:textId="1E0577DA" w:rsidR="00AE6C13" w:rsidRDefault="00AE6C13" w:rsidP="00AE6C13">
      <w:pPr>
        <w:pStyle w:val="ListParagraph"/>
        <w:numPr>
          <w:ilvl w:val="0"/>
          <w:numId w:val="15"/>
        </w:numPr>
      </w:pPr>
      <w:r>
        <w:t>Meets with campus to vet the person</w:t>
      </w:r>
    </w:p>
    <w:p w14:paraId="4CBD8789" w14:textId="4C918D7D" w:rsidR="00AE6C13" w:rsidRDefault="00AE6C13" w:rsidP="00AE6C13">
      <w:pPr>
        <w:pStyle w:val="ListParagraph"/>
        <w:numPr>
          <w:ilvl w:val="0"/>
          <w:numId w:val="15"/>
        </w:numPr>
      </w:pPr>
      <w:r>
        <w:t>Meets with campus</w:t>
      </w:r>
    </w:p>
    <w:p w14:paraId="52D39AF2" w14:textId="530EA869" w:rsidR="00AE6C13" w:rsidRDefault="00AE6C13" w:rsidP="00AE6C13">
      <w:pPr>
        <w:pStyle w:val="ListParagraph"/>
        <w:numPr>
          <w:ilvl w:val="0"/>
          <w:numId w:val="15"/>
        </w:numPr>
      </w:pPr>
      <w:r>
        <w:t>Appointment letter</w:t>
      </w:r>
    </w:p>
    <w:p w14:paraId="305BF68F" w14:textId="016A172B" w:rsidR="00AE6C13" w:rsidRDefault="00AE6C13" w:rsidP="00AE6C13">
      <w:pPr>
        <w:pStyle w:val="ListParagraph"/>
        <w:numPr>
          <w:ilvl w:val="0"/>
          <w:numId w:val="15"/>
        </w:numPr>
      </w:pPr>
      <w:r w:rsidRPr="00AE6C13">
        <w:rPr>
          <w:b/>
        </w:rPr>
        <w:t>Orientation</w:t>
      </w:r>
      <w:r>
        <w:t xml:space="preserve"> at Central Office 10:00-3:00</w:t>
      </w:r>
    </w:p>
    <w:p w14:paraId="4A3B6087" w14:textId="1BFC9E8C" w:rsidR="00AE6C13" w:rsidRDefault="00AE6C13" w:rsidP="00AE6C13">
      <w:pPr>
        <w:pStyle w:val="ListParagraph"/>
        <w:numPr>
          <w:ilvl w:val="0"/>
          <w:numId w:val="15"/>
        </w:numPr>
      </w:pPr>
      <w:r>
        <w:t>OMs and Deputy OMs meet Central Office people</w:t>
      </w:r>
    </w:p>
    <w:p w14:paraId="0DFE9512" w14:textId="136687CB" w:rsidR="00AE6C13" w:rsidRDefault="00AE6C13" w:rsidP="00AE6C13">
      <w:pPr>
        <w:pStyle w:val="ListParagraph"/>
        <w:numPr>
          <w:ilvl w:val="0"/>
          <w:numId w:val="15"/>
        </w:numPr>
      </w:pPr>
      <w:r>
        <w:t>Sponsored programs is talked for 1-1 ½ hours</w:t>
      </w:r>
    </w:p>
    <w:p w14:paraId="0DD061FE" w14:textId="20716A03" w:rsidR="00AE6C13" w:rsidRDefault="00AE6C13" w:rsidP="00AE6C13">
      <w:pPr>
        <w:pStyle w:val="ListParagraph"/>
        <w:numPr>
          <w:ilvl w:val="0"/>
          <w:numId w:val="15"/>
        </w:numPr>
      </w:pPr>
      <w:r>
        <w:t>Legal ½ hour</w:t>
      </w:r>
    </w:p>
    <w:p w14:paraId="745FF61B" w14:textId="09EBA53D" w:rsidR="00AE6C13" w:rsidRDefault="00AE6C13" w:rsidP="00AE6C13">
      <w:pPr>
        <w:pStyle w:val="ListParagraph"/>
        <w:numPr>
          <w:ilvl w:val="0"/>
          <w:numId w:val="15"/>
        </w:numPr>
      </w:pPr>
      <w:r>
        <w:t>Internal office, HR and something else 15 minutes each</w:t>
      </w:r>
    </w:p>
    <w:p w14:paraId="4BBF6059" w14:textId="6E9711BE" w:rsidR="00AE6C13" w:rsidRDefault="00AE6C13" w:rsidP="00AE6C13">
      <w:pPr>
        <w:pStyle w:val="ListParagraph"/>
        <w:numPr>
          <w:ilvl w:val="0"/>
          <w:numId w:val="15"/>
        </w:numPr>
      </w:pPr>
      <w:r>
        <w:t>Email next day with the people the met and stuff they’ll need.</w:t>
      </w:r>
    </w:p>
    <w:p w14:paraId="32B5414E" w14:textId="2B573B7A" w:rsidR="00AE6C13" w:rsidRDefault="00AE6C13" w:rsidP="00AE6C13">
      <w:pPr>
        <w:pStyle w:val="ListParagraph"/>
        <w:numPr>
          <w:ilvl w:val="0"/>
          <w:numId w:val="15"/>
        </w:numPr>
      </w:pPr>
      <w:r>
        <w:t>This is listed on the RF non public page</w:t>
      </w:r>
    </w:p>
    <w:p w14:paraId="3490A002" w14:textId="15EFCDF3" w:rsidR="00AE6C13" w:rsidRDefault="00AE6C13" w:rsidP="00AE6C13">
      <w:pPr>
        <w:pStyle w:val="ListParagraph"/>
        <w:numPr>
          <w:ilvl w:val="0"/>
          <w:numId w:val="15"/>
        </w:numPr>
      </w:pPr>
      <w:r>
        <w:t>Limitations of OM template is there.  What they can’t do on behalf of the F.</w:t>
      </w:r>
    </w:p>
    <w:p w14:paraId="382F9EE7" w14:textId="25825B9C" w:rsidR="00AE6C13" w:rsidRDefault="00AE6C13" w:rsidP="00AE6C13">
      <w:pPr>
        <w:pStyle w:val="ListParagraph"/>
        <w:numPr>
          <w:ilvl w:val="0"/>
          <w:numId w:val="15"/>
        </w:numPr>
      </w:pPr>
      <w:r>
        <w:t>Deputy OM letter template allows the OM to delegate responsibilities to the deputy responsibilities and stuff they the OM doesn’t want to delegate: like the OM disclosure statement.</w:t>
      </w:r>
    </w:p>
    <w:p w14:paraId="5E0FE54C" w14:textId="21C4E4BE" w:rsidR="00AE6C13" w:rsidRDefault="00AE6C13" w:rsidP="00AE6C13">
      <w:pPr>
        <w:pStyle w:val="ListParagraph"/>
        <w:numPr>
          <w:ilvl w:val="0"/>
          <w:numId w:val="15"/>
        </w:numPr>
      </w:pPr>
      <w:r>
        <w:t>Roles and responsibilities document: lists the descriptions and resources they can tap to do their job: projecting common expenses for future years.</w:t>
      </w:r>
    </w:p>
    <w:p w14:paraId="19880440" w14:textId="2BA3F6F8" w:rsidR="00AE6C13" w:rsidRPr="003B24A0" w:rsidRDefault="003B24A0" w:rsidP="00AE6C13">
      <w:pPr>
        <w:pStyle w:val="ListParagraph"/>
        <w:numPr>
          <w:ilvl w:val="0"/>
          <w:numId w:val="15"/>
        </w:numPr>
        <w:rPr>
          <w:b/>
        </w:rPr>
      </w:pPr>
      <w:r w:rsidRPr="003B24A0">
        <w:rPr>
          <w:b/>
        </w:rPr>
        <w:t>OM assessment and Review</w:t>
      </w:r>
    </w:p>
    <w:p w14:paraId="534F7E0F" w14:textId="3E79356D" w:rsidR="003B24A0" w:rsidRDefault="003B24A0" w:rsidP="00AE6C13">
      <w:pPr>
        <w:pStyle w:val="ListParagraph"/>
        <w:numPr>
          <w:ilvl w:val="0"/>
          <w:numId w:val="15"/>
        </w:numPr>
      </w:pPr>
      <w:r>
        <w:t>Cathy and Tim Horcot?</w:t>
      </w:r>
    </w:p>
    <w:p w14:paraId="4C4642B0" w14:textId="5CBE38B7" w:rsidR="003B24A0" w:rsidRDefault="003B24A0" w:rsidP="003B24A0">
      <w:pPr>
        <w:pStyle w:val="ListParagraph"/>
        <w:numPr>
          <w:ilvl w:val="1"/>
          <w:numId w:val="15"/>
        </w:numPr>
      </w:pPr>
      <w:r>
        <w:t>Reviews the OM</w:t>
      </w:r>
    </w:p>
    <w:p w14:paraId="4B03681F" w14:textId="7B4F2747" w:rsidR="003B24A0" w:rsidRDefault="003B24A0" w:rsidP="003B24A0">
      <w:pPr>
        <w:pStyle w:val="ListParagraph"/>
        <w:numPr>
          <w:ilvl w:val="1"/>
          <w:numId w:val="15"/>
        </w:numPr>
      </w:pPr>
      <w:r>
        <w:t>Letter arrives from the RF</w:t>
      </w:r>
    </w:p>
    <w:p w14:paraId="08929AF4" w14:textId="18BB574E" w:rsidR="003B24A0" w:rsidRDefault="003B24A0" w:rsidP="003B24A0">
      <w:pPr>
        <w:pStyle w:val="ListParagraph"/>
        <w:numPr>
          <w:ilvl w:val="2"/>
          <w:numId w:val="15"/>
        </w:numPr>
      </w:pPr>
      <w:r>
        <w:t>Complete a self evaluation</w:t>
      </w:r>
    </w:p>
    <w:p w14:paraId="2D1EFC21" w14:textId="62981FEC" w:rsidR="003B24A0" w:rsidRDefault="003B24A0" w:rsidP="003B24A0">
      <w:pPr>
        <w:pStyle w:val="ListParagraph"/>
        <w:numPr>
          <w:ilvl w:val="2"/>
          <w:numId w:val="15"/>
        </w:numPr>
      </w:pPr>
      <w:r>
        <w:t>What the central office should supply him with</w:t>
      </w:r>
    </w:p>
    <w:p w14:paraId="47B76B31" w14:textId="3FDC7DCC" w:rsidR="003B24A0" w:rsidRDefault="003B24A0" w:rsidP="003B24A0">
      <w:pPr>
        <w:pStyle w:val="ListParagraph"/>
        <w:numPr>
          <w:ilvl w:val="2"/>
          <w:numId w:val="15"/>
        </w:numPr>
      </w:pPr>
      <w:r>
        <w:t>Anonymous survey by OSP staff and faculty members</w:t>
      </w:r>
    </w:p>
    <w:p w14:paraId="5BD78B5D" w14:textId="08D2E42A" w:rsidR="003B24A0" w:rsidRDefault="003B24A0" w:rsidP="003B24A0">
      <w:pPr>
        <w:pStyle w:val="ListParagraph"/>
        <w:numPr>
          <w:ilvl w:val="1"/>
          <w:numId w:val="15"/>
        </w:numPr>
        <w:rPr>
          <w:b/>
        </w:rPr>
      </w:pPr>
      <w:r w:rsidRPr="003B24A0">
        <w:rPr>
          <w:b/>
        </w:rPr>
        <w:t xml:space="preserve">The OSP and Faculty surveys are separate so Kevin would know exactly what we said.  I brought it up and she was oblivious to the question but the rest of the room got it.  </w:t>
      </w:r>
    </w:p>
    <w:p w14:paraId="1D87C5B3" w14:textId="77777777" w:rsidR="003B24A0" w:rsidRDefault="003B24A0" w:rsidP="00CB7FFD">
      <w:pPr>
        <w:rPr>
          <w:b/>
        </w:rPr>
      </w:pPr>
    </w:p>
    <w:p w14:paraId="5DD3AF79" w14:textId="427B5316" w:rsidR="00CB7FFD" w:rsidRPr="00066D48" w:rsidRDefault="00CB7FFD" w:rsidP="00CB7FFD">
      <w:r>
        <w:rPr>
          <w:b/>
        </w:rPr>
        <w:t>Sub-Recipient Monitoring – Critical Steps</w:t>
      </w:r>
      <w:r w:rsidR="00066D48">
        <w:rPr>
          <w:b/>
        </w:rPr>
        <w:t xml:space="preserve"> </w:t>
      </w:r>
      <w:r w:rsidR="00066D48">
        <w:t>Keith Kaplan</w:t>
      </w:r>
    </w:p>
    <w:p w14:paraId="6C561E5B" w14:textId="0DB21CC7" w:rsidR="00CB7FFD" w:rsidRPr="00066D48" w:rsidRDefault="00CB7FFD" w:rsidP="00CB7FFD">
      <w:pPr>
        <w:pStyle w:val="ListParagraph"/>
        <w:numPr>
          <w:ilvl w:val="0"/>
          <w:numId w:val="16"/>
        </w:numPr>
        <w:rPr>
          <w:b/>
        </w:rPr>
      </w:pPr>
      <w:r>
        <w:t>OM signs the disclosure checklist</w:t>
      </w:r>
    </w:p>
    <w:p w14:paraId="247CDF82" w14:textId="74B693EC" w:rsidR="00066D48" w:rsidRPr="00066D48" w:rsidRDefault="00066D48" w:rsidP="00066D48">
      <w:pPr>
        <w:pStyle w:val="ListParagraph"/>
        <w:numPr>
          <w:ilvl w:val="1"/>
          <w:numId w:val="16"/>
        </w:numPr>
        <w:rPr>
          <w:b/>
        </w:rPr>
      </w:pPr>
      <w:r>
        <w:t>Financial</w:t>
      </w:r>
    </w:p>
    <w:p w14:paraId="4BA7E310" w14:textId="102F4C63" w:rsidR="00066D48" w:rsidRPr="00066D48" w:rsidRDefault="00066D48" w:rsidP="00066D48">
      <w:pPr>
        <w:pStyle w:val="ListParagraph"/>
        <w:numPr>
          <w:ilvl w:val="2"/>
          <w:numId w:val="16"/>
        </w:numPr>
        <w:rPr>
          <w:b/>
        </w:rPr>
      </w:pPr>
      <w:r>
        <w:t xml:space="preserve">Questions that lead to financial disclosures: loans, fraud, </w:t>
      </w:r>
    </w:p>
    <w:p w14:paraId="019219D5" w14:textId="0445175E" w:rsidR="00066D48" w:rsidRPr="00066D48" w:rsidRDefault="00066D48" w:rsidP="00066D48">
      <w:pPr>
        <w:pStyle w:val="ListParagraph"/>
        <w:numPr>
          <w:ilvl w:val="2"/>
          <w:numId w:val="16"/>
        </w:numPr>
        <w:rPr>
          <w:b/>
        </w:rPr>
      </w:pPr>
      <w:r>
        <w:t xml:space="preserve">He sends these out 6/30 but it doesn’t mean you should sit on something that needs to be disclosed.  Do it when it happens.  </w:t>
      </w:r>
    </w:p>
    <w:p w14:paraId="699E230C" w14:textId="53FAEAA6" w:rsidR="00066D48" w:rsidRPr="00066D48" w:rsidRDefault="00066D48" w:rsidP="00066D48">
      <w:pPr>
        <w:pStyle w:val="ListParagraph"/>
        <w:numPr>
          <w:ilvl w:val="2"/>
          <w:numId w:val="16"/>
        </w:numPr>
        <w:rPr>
          <w:b/>
        </w:rPr>
      </w:pPr>
      <w:r>
        <w:t>Perks, housing, spousal travel, fundraising.</w:t>
      </w:r>
    </w:p>
    <w:p w14:paraId="65973419" w14:textId="41DBDAAE" w:rsidR="00066D48" w:rsidRPr="00C90919" w:rsidRDefault="00066D48" w:rsidP="00066D48">
      <w:pPr>
        <w:pStyle w:val="ListParagraph"/>
        <w:numPr>
          <w:ilvl w:val="1"/>
          <w:numId w:val="16"/>
        </w:numPr>
        <w:rPr>
          <w:b/>
        </w:rPr>
      </w:pPr>
      <w:r>
        <w:t>Internal Controls</w:t>
      </w:r>
    </w:p>
    <w:p w14:paraId="21F50093" w14:textId="304B0B65" w:rsidR="00C90919" w:rsidRPr="00C90919" w:rsidRDefault="00C90919" w:rsidP="00C90919">
      <w:pPr>
        <w:pStyle w:val="ListParagraph"/>
        <w:numPr>
          <w:ilvl w:val="2"/>
          <w:numId w:val="16"/>
        </w:numPr>
        <w:rPr>
          <w:b/>
        </w:rPr>
      </w:pPr>
      <w:r>
        <w:t>Review on campuses</w:t>
      </w:r>
    </w:p>
    <w:p w14:paraId="30CFD5D5" w14:textId="215CD1FD" w:rsidR="00C90919" w:rsidRPr="00C90919" w:rsidRDefault="00C90919" w:rsidP="00C90919">
      <w:pPr>
        <w:pStyle w:val="ListParagraph"/>
        <w:numPr>
          <w:ilvl w:val="2"/>
          <w:numId w:val="16"/>
        </w:numPr>
        <w:rPr>
          <w:b/>
        </w:rPr>
      </w:pPr>
      <w:r>
        <w:t>Key controls or on the OM checklist</w:t>
      </w:r>
    </w:p>
    <w:p w14:paraId="4A00F250" w14:textId="2821DC51" w:rsidR="00C90919" w:rsidRPr="00C90919" w:rsidRDefault="00C90919" w:rsidP="00C90919">
      <w:pPr>
        <w:pStyle w:val="ListParagraph"/>
        <w:numPr>
          <w:ilvl w:val="2"/>
          <w:numId w:val="16"/>
        </w:numPr>
        <w:rPr>
          <w:b/>
        </w:rPr>
      </w:pPr>
      <w:r>
        <w:t>Verify these, it changes every year</w:t>
      </w:r>
    </w:p>
    <w:p w14:paraId="00F0921C" w14:textId="5455A02C" w:rsidR="00C90919" w:rsidRPr="00C90919" w:rsidRDefault="00C90919" w:rsidP="00C90919">
      <w:pPr>
        <w:pStyle w:val="ListParagraph"/>
        <w:numPr>
          <w:ilvl w:val="2"/>
          <w:numId w:val="16"/>
        </w:numPr>
        <w:rPr>
          <w:b/>
        </w:rPr>
      </w:pPr>
      <w:r>
        <w:t>Does the OM do trainings on internal controls, are you made aware of the new changes in the annual OM checklist.</w:t>
      </w:r>
    </w:p>
    <w:p w14:paraId="1EB301B8" w14:textId="2345F2DA" w:rsidR="00C90919" w:rsidRPr="00C90919" w:rsidRDefault="00C90919" w:rsidP="00C90919">
      <w:pPr>
        <w:pStyle w:val="ListParagraph"/>
        <w:numPr>
          <w:ilvl w:val="2"/>
          <w:numId w:val="16"/>
        </w:numPr>
        <w:rPr>
          <w:b/>
        </w:rPr>
      </w:pPr>
      <w:r w:rsidRPr="00C90919">
        <w:rPr>
          <w:b/>
        </w:rPr>
        <w:lastRenderedPageBreak/>
        <w:t>We can request Susan Zaffers-Vincelette who would pick a staffer to come out to see us.</w:t>
      </w:r>
    </w:p>
    <w:p w14:paraId="73EE97E4" w14:textId="77777777" w:rsidR="00C90919" w:rsidRPr="00066D48" w:rsidRDefault="00C90919" w:rsidP="00C90919">
      <w:pPr>
        <w:pStyle w:val="ListParagraph"/>
        <w:numPr>
          <w:ilvl w:val="2"/>
          <w:numId w:val="16"/>
        </w:numPr>
        <w:rPr>
          <w:b/>
        </w:rPr>
      </w:pPr>
    </w:p>
    <w:p w14:paraId="1B55B3B5" w14:textId="56B94284" w:rsidR="00066D48" w:rsidRPr="00066D48" w:rsidRDefault="00066D48" w:rsidP="00066D48">
      <w:pPr>
        <w:pStyle w:val="ListParagraph"/>
        <w:numPr>
          <w:ilvl w:val="1"/>
          <w:numId w:val="16"/>
        </w:numPr>
        <w:rPr>
          <w:b/>
        </w:rPr>
      </w:pPr>
      <w:r>
        <w:t>Ubit: non standard activities, not sponsored programs</w:t>
      </w:r>
    </w:p>
    <w:p w14:paraId="5C08BFF7" w14:textId="1C39AF5A" w:rsidR="00066D48" w:rsidRDefault="00066D48" w:rsidP="00066D48">
      <w:pPr>
        <w:pStyle w:val="ListParagraph"/>
        <w:numPr>
          <w:ilvl w:val="2"/>
          <w:numId w:val="16"/>
        </w:numPr>
      </w:pPr>
      <w:r w:rsidRPr="00066D48">
        <w:t>$ coming to campus</w:t>
      </w:r>
    </w:p>
    <w:p w14:paraId="6C08CAA9" w14:textId="733FB7CA" w:rsidR="00066D48" w:rsidRDefault="00066D48" w:rsidP="00066D48">
      <w:pPr>
        <w:pStyle w:val="ListParagraph"/>
        <w:numPr>
          <w:ilvl w:val="2"/>
          <w:numId w:val="16"/>
        </w:numPr>
      </w:pPr>
      <w:r>
        <w:t>commercial activities</w:t>
      </w:r>
    </w:p>
    <w:p w14:paraId="68E34E4C" w14:textId="73414E95" w:rsidR="00066D48" w:rsidRDefault="00066D48" w:rsidP="00066D48">
      <w:pPr>
        <w:pStyle w:val="ListParagraph"/>
        <w:numPr>
          <w:ilvl w:val="2"/>
          <w:numId w:val="16"/>
        </w:numPr>
      </w:pPr>
      <w:r>
        <w:t>parking lot generating funds</w:t>
      </w:r>
    </w:p>
    <w:p w14:paraId="6E7AACBA" w14:textId="2B70A370" w:rsidR="00066D48" w:rsidRPr="00066D48" w:rsidRDefault="00066D48" w:rsidP="00066D48">
      <w:pPr>
        <w:pStyle w:val="ListParagraph"/>
        <w:numPr>
          <w:ilvl w:val="2"/>
          <w:numId w:val="16"/>
        </w:numPr>
      </w:pPr>
      <w:r>
        <w:t>incubators sucking us dry</w:t>
      </w:r>
    </w:p>
    <w:p w14:paraId="2A611A55" w14:textId="6E444214" w:rsidR="00066D48" w:rsidRPr="00066D48" w:rsidRDefault="00066D48" w:rsidP="00066D48">
      <w:pPr>
        <w:pStyle w:val="ListParagraph"/>
        <w:numPr>
          <w:ilvl w:val="1"/>
          <w:numId w:val="16"/>
        </w:numPr>
        <w:rPr>
          <w:b/>
        </w:rPr>
      </w:pPr>
      <w:r>
        <w:t>General Sections</w:t>
      </w:r>
    </w:p>
    <w:p w14:paraId="17048AB7" w14:textId="472694BC" w:rsidR="00066D48" w:rsidRPr="00066D48" w:rsidRDefault="00066D48" w:rsidP="00066D48">
      <w:pPr>
        <w:pStyle w:val="ListParagraph"/>
        <w:numPr>
          <w:ilvl w:val="2"/>
          <w:numId w:val="16"/>
        </w:numPr>
        <w:rPr>
          <w:b/>
        </w:rPr>
      </w:pPr>
      <w:r>
        <w:t>Stuff you’re not sure you want to disclose or not.</w:t>
      </w:r>
    </w:p>
    <w:p w14:paraId="12D66D2A" w14:textId="634E936D" w:rsidR="00066D48" w:rsidRPr="00066D48" w:rsidRDefault="00066D48" w:rsidP="00066D48">
      <w:pPr>
        <w:pStyle w:val="ListParagraph"/>
        <w:numPr>
          <w:ilvl w:val="2"/>
          <w:numId w:val="16"/>
        </w:numPr>
        <w:rPr>
          <w:b/>
        </w:rPr>
      </w:pPr>
      <w:r>
        <w:t>OM will review it so how d</w:t>
      </w:r>
      <w:r w:rsidR="00402151">
        <w:t>o</w:t>
      </w:r>
      <w:r>
        <w:t xml:space="preserve"> you whistle blow?</w:t>
      </w:r>
    </w:p>
    <w:p w14:paraId="1B3ADC87" w14:textId="77777777" w:rsidR="00066D48" w:rsidRPr="00066D48" w:rsidRDefault="00066D48" w:rsidP="00066D48">
      <w:pPr>
        <w:rPr>
          <w:b/>
        </w:rPr>
      </w:pPr>
    </w:p>
    <w:sectPr w:rsidR="00066D48" w:rsidRPr="00066D48" w:rsidSect="00664605">
      <w:headerReference w:type="default" r:id="rId32"/>
      <w:footerReference w:type="even" r:id="rId33"/>
      <w:footerReference w:type="default" r:id="rId3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5107CA" w14:textId="77777777" w:rsidR="00B62EC2" w:rsidRDefault="00B62EC2" w:rsidP="00664605">
      <w:r>
        <w:separator/>
      </w:r>
    </w:p>
  </w:endnote>
  <w:endnote w:type="continuationSeparator" w:id="0">
    <w:p w14:paraId="31EA4F02" w14:textId="77777777" w:rsidR="00B62EC2" w:rsidRDefault="00B62EC2" w:rsidP="00664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69C1B6" w14:textId="77777777" w:rsidR="00C90919" w:rsidRDefault="00C90919" w:rsidP="006646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D395A07" w14:textId="77777777" w:rsidR="00C90919" w:rsidRDefault="00C90919" w:rsidP="0066460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49C7D1" w14:textId="77777777" w:rsidR="00C90919" w:rsidRDefault="00C90919" w:rsidP="0066460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11196">
      <w:rPr>
        <w:rStyle w:val="PageNumber"/>
        <w:noProof/>
      </w:rPr>
      <w:t>1</w:t>
    </w:r>
    <w:r>
      <w:rPr>
        <w:rStyle w:val="PageNumber"/>
      </w:rPr>
      <w:fldChar w:fldCharType="end"/>
    </w:r>
  </w:p>
  <w:p w14:paraId="7983630E" w14:textId="77777777" w:rsidR="00C90919" w:rsidRDefault="00C90919" w:rsidP="00FE46F6">
    <w:pPr>
      <w:pStyle w:val="Footer"/>
      <w:pBdr>
        <w:top w:val="single" w:sz="4" w:space="1" w:color="auto"/>
      </w:pBd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D375F4" w14:textId="77777777" w:rsidR="00B62EC2" w:rsidRDefault="00B62EC2" w:rsidP="00664605">
      <w:r>
        <w:separator/>
      </w:r>
    </w:p>
  </w:footnote>
  <w:footnote w:type="continuationSeparator" w:id="0">
    <w:p w14:paraId="2C952412" w14:textId="77777777" w:rsidR="00B62EC2" w:rsidRDefault="00B62EC2" w:rsidP="006646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A94D24" w14:textId="198E9D74" w:rsidR="00C90919" w:rsidRPr="00FE46F6" w:rsidRDefault="00C90919" w:rsidP="00FE46F6">
    <w:pPr>
      <w:pStyle w:val="Header"/>
      <w:pBdr>
        <w:bottom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C2AF9"/>
    <w:multiLevelType w:val="hybridMultilevel"/>
    <w:tmpl w:val="9A16B2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DA28C6"/>
    <w:multiLevelType w:val="hybridMultilevel"/>
    <w:tmpl w:val="D1622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0026CE"/>
    <w:multiLevelType w:val="hybridMultilevel"/>
    <w:tmpl w:val="C4F2E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3B1988"/>
    <w:multiLevelType w:val="hybridMultilevel"/>
    <w:tmpl w:val="3B5825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D55257"/>
    <w:multiLevelType w:val="hybridMultilevel"/>
    <w:tmpl w:val="3514A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B7491C"/>
    <w:multiLevelType w:val="hybridMultilevel"/>
    <w:tmpl w:val="FB4E9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EA4522"/>
    <w:multiLevelType w:val="hybridMultilevel"/>
    <w:tmpl w:val="BD341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82A5F9C"/>
    <w:multiLevelType w:val="hybridMultilevel"/>
    <w:tmpl w:val="7A9883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0F70F6"/>
    <w:multiLevelType w:val="multilevel"/>
    <w:tmpl w:val="A5D42B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E493119"/>
    <w:multiLevelType w:val="hybridMultilevel"/>
    <w:tmpl w:val="85D83A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A726F10"/>
    <w:multiLevelType w:val="hybridMultilevel"/>
    <w:tmpl w:val="0D26CE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C7F1C2D"/>
    <w:multiLevelType w:val="hybridMultilevel"/>
    <w:tmpl w:val="58FAC2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D51037E"/>
    <w:multiLevelType w:val="hybridMultilevel"/>
    <w:tmpl w:val="62C69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D6B73BF"/>
    <w:multiLevelType w:val="hybridMultilevel"/>
    <w:tmpl w:val="7B42F4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5F204F6"/>
    <w:multiLevelType w:val="hybridMultilevel"/>
    <w:tmpl w:val="18908E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A945B35"/>
    <w:multiLevelType w:val="hybridMultilevel"/>
    <w:tmpl w:val="89866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3"/>
  </w:num>
  <w:num w:numId="4">
    <w:abstractNumId w:val="10"/>
  </w:num>
  <w:num w:numId="5">
    <w:abstractNumId w:val="6"/>
  </w:num>
  <w:num w:numId="6">
    <w:abstractNumId w:val="4"/>
  </w:num>
  <w:num w:numId="7">
    <w:abstractNumId w:val="7"/>
  </w:num>
  <w:num w:numId="8">
    <w:abstractNumId w:val="2"/>
  </w:num>
  <w:num w:numId="9">
    <w:abstractNumId w:val="8"/>
  </w:num>
  <w:num w:numId="10">
    <w:abstractNumId w:val="15"/>
  </w:num>
  <w:num w:numId="11">
    <w:abstractNumId w:val="1"/>
  </w:num>
  <w:num w:numId="12">
    <w:abstractNumId w:val="5"/>
  </w:num>
  <w:num w:numId="13">
    <w:abstractNumId w:val="13"/>
  </w:num>
  <w:num w:numId="14">
    <w:abstractNumId w:val="9"/>
  </w:num>
  <w:num w:numId="15">
    <w:abstractNumId w:val="14"/>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605"/>
    <w:rsid w:val="00066D48"/>
    <w:rsid w:val="0017620F"/>
    <w:rsid w:val="001E4FF0"/>
    <w:rsid w:val="002353B8"/>
    <w:rsid w:val="00241039"/>
    <w:rsid w:val="00263276"/>
    <w:rsid w:val="002E4696"/>
    <w:rsid w:val="003B24A0"/>
    <w:rsid w:val="00402151"/>
    <w:rsid w:val="00482984"/>
    <w:rsid w:val="005F3A1F"/>
    <w:rsid w:val="00664605"/>
    <w:rsid w:val="00781CA9"/>
    <w:rsid w:val="008F5D7F"/>
    <w:rsid w:val="009D11F8"/>
    <w:rsid w:val="00A868FB"/>
    <w:rsid w:val="00AA643E"/>
    <w:rsid w:val="00AE6C13"/>
    <w:rsid w:val="00B46C72"/>
    <w:rsid w:val="00B62EC2"/>
    <w:rsid w:val="00C11196"/>
    <w:rsid w:val="00C5310E"/>
    <w:rsid w:val="00C57C01"/>
    <w:rsid w:val="00C90919"/>
    <w:rsid w:val="00CB7FFD"/>
    <w:rsid w:val="00D27AB1"/>
    <w:rsid w:val="00D608E7"/>
    <w:rsid w:val="00F23344"/>
    <w:rsid w:val="00F51D2B"/>
    <w:rsid w:val="00FB3914"/>
    <w:rsid w:val="00FB5C55"/>
    <w:rsid w:val="00FE46F6"/>
    <w:rsid w:val="00FE503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72FA4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link w:val="Heading1Char"/>
    <w:uiPriority w:val="9"/>
    <w:qFormat/>
    <w:rsid w:val="00482984"/>
    <w:pPr>
      <w:spacing w:before="100" w:beforeAutospacing="1" w:after="100" w:afterAutospacing="1"/>
      <w:outlineLvl w:val="0"/>
    </w:pPr>
    <w:rPr>
      <w:rFonts w:ascii="Times" w:hAnsi="Times"/>
      <w:b/>
      <w:bCs/>
      <w:kern w:val="36"/>
      <w:sz w:val="48"/>
      <w:szCs w:val="4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4605"/>
    <w:pPr>
      <w:ind w:left="720"/>
      <w:contextualSpacing/>
    </w:pPr>
  </w:style>
  <w:style w:type="paragraph" w:styleId="Footer">
    <w:name w:val="footer"/>
    <w:basedOn w:val="Normal"/>
    <w:link w:val="FooterChar"/>
    <w:uiPriority w:val="99"/>
    <w:unhideWhenUsed/>
    <w:rsid w:val="00664605"/>
    <w:pPr>
      <w:tabs>
        <w:tab w:val="center" w:pos="4320"/>
        <w:tab w:val="right" w:pos="8640"/>
      </w:tabs>
    </w:pPr>
  </w:style>
  <w:style w:type="character" w:customStyle="1" w:styleId="FooterChar">
    <w:name w:val="Footer Char"/>
    <w:basedOn w:val="DefaultParagraphFont"/>
    <w:link w:val="Footer"/>
    <w:uiPriority w:val="99"/>
    <w:rsid w:val="00664605"/>
    <w:rPr>
      <w:sz w:val="24"/>
      <w:szCs w:val="24"/>
    </w:rPr>
  </w:style>
  <w:style w:type="character" w:styleId="PageNumber">
    <w:name w:val="page number"/>
    <w:basedOn w:val="DefaultParagraphFont"/>
    <w:uiPriority w:val="99"/>
    <w:semiHidden/>
    <w:unhideWhenUsed/>
    <w:rsid w:val="00664605"/>
  </w:style>
  <w:style w:type="character" w:styleId="Hyperlink">
    <w:name w:val="Hyperlink"/>
    <w:basedOn w:val="DefaultParagraphFont"/>
    <w:uiPriority w:val="99"/>
    <w:unhideWhenUsed/>
    <w:rsid w:val="009D11F8"/>
    <w:rPr>
      <w:color w:val="0000FF"/>
      <w:u w:val="single"/>
    </w:rPr>
  </w:style>
  <w:style w:type="character" w:customStyle="1" w:styleId="aqj">
    <w:name w:val="aqj"/>
    <w:basedOn w:val="DefaultParagraphFont"/>
    <w:rsid w:val="00482984"/>
  </w:style>
  <w:style w:type="paragraph" w:styleId="NormalWeb">
    <w:name w:val="Normal (Web)"/>
    <w:basedOn w:val="Normal"/>
    <w:uiPriority w:val="99"/>
    <w:semiHidden/>
    <w:unhideWhenUsed/>
    <w:rsid w:val="00482984"/>
    <w:pPr>
      <w:spacing w:before="100" w:beforeAutospacing="1" w:after="100" w:afterAutospacing="1"/>
    </w:pPr>
    <w:rPr>
      <w:rFonts w:ascii="Times" w:hAnsi="Times" w:cs="Times New Roman"/>
      <w:sz w:val="20"/>
      <w:szCs w:val="20"/>
      <w:lang w:eastAsia="en-US"/>
    </w:rPr>
  </w:style>
  <w:style w:type="character" w:customStyle="1" w:styleId="Heading1Char">
    <w:name w:val="Heading 1 Char"/>
    <w:basedOn w:val="DefaultParagraphFont"/>
    <w:link w:val="Heading1"/>
    <w:uiPriority w:val="9"/>
    <w:rsid w:val="00482984"/>
    <w:rPr>
      <w:rFonts w:ascii="Times" w:hAnsi="Times"/>
      <w:b/>
      <w:bCs/>
      <w:kern w:val="36"/>
      <w:sz w:val="48"/>
      <w:szCs w:val="48"/>
      <w:lang w:eastAsia="en-US"/>
    </w:rPr>
  </w:style>
  <w:style w:type="character" w:customStyle="1" w:styleId="hp">
    <w:name w:val="hp"/>
    <w:basedOn w:val="DefaultParagraphFont"/>
    <w:rsid w:val="00482984"/>
  </w:style>
  <w:style w:type="character" w:customStyle="1" w:styleId="j-j5-ji">
    <w:name w:val="j-j5-ji"/>
    <w:basedOn w:val="DefaultParagraphFont"/>
    <w:rsid w:val="00482984"/>
  </w:style>
  <w:style w:type="character" w:customStyle="1" w:styleId="ho">
    <w:name w:val="ho"/>
    <w:basedOn w:val="DefaultParagraphFont"/>
    <w:rsid w:val="00482984"/>
  </w:style>
  <w:style w:type="paragraph" w:styleId="Header">
    <w:name w:val="header"/>
    <w:basedOn w:val="Normal"/>
    <w:link w:val="HeaderChar"/>
    <w:uiPriority w:val="99"/>
    <w:unhideWhenUsed/>
    <w:rsid w:val="00FE46F6"/>
    <w:pPr>
      <w:tabs>
        <w:tab w:val="center" w:pos="4320"/>
        <w:tab w:val="right" w:pos="8640"/>
      </w:tabs>
    </w:pPr>
  </w:style>
  <w:style w:type="character" w:customStyle="1" w:styleId="HeaderChar">
    <w:name w:val="Header Char"/>
    <w:basedOn w:val="DefaultParagraphFont"/>
    <w:link w:val="Header"/>
    <w:uiPriority w:val="99"/>
    <w:rsid w:val="00FE46F6"/>
    <w:rPr>
      <w:sz w:val="24"/>
      <w:szCs w:val="24"/>
    </w:rPr>
  </w:style>
  <w:style w:type="paragraph" w:styleId="BalloonText">
    <w:name w:val="Balloon Text"/>
    <w:basedOn w:val="Normal"/>
    <w:link w:val="BalloonTextChar"/>
    <w:uiPriority w:val="99"/>
    <w:semiHidden/>
    <w:unhideWhenUsed/>
    <w:rsid w:val="00FE46F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E46F6"/>
    <w:rPr>
      <w:rFonts w:ascii="Lucida Grande" w:hAnsi="Lucida Grande" w:cs="Lucida Grande"/>
      <w:sz w:val="18"/>
      <w:szCs w:val="18"/>
    </w:rPr>
  </w:style>
  <w:style w:type="character" w:customStyle="1" w:styleId="inplacedisplayid1siteid1487">
    <w:name w:val="inplacedisplayid1siteid1487"/>
    <w:basedOn w:val="DefaultParagraphFont"/>
    <w:rsid w:val="00AA643E"/>
  </w:style>
  <w:style w:type="character" w:styleId="Strong">
    <w:name w:val="Strong"/>
    <w:basedOn w:val="DefaultParagraphFont"/>
    <w:uiPriority w:val="22"/>
    <w:qFormat/>
    <w:rsid w:val="00AA643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link w:val="Heading1Char"/>
    <w:uiPriority w:val="9"/>
    <w:qFormat/>
    <w:rsid w:val="00482984"/>
    <w:pPr>
      <w:spacing w:before="100" w:beforeAutospacing="1" w:after="100" w:afterAutospacing="1"/>
      <w:outlineLvl w:val="0"/>
    </w:pPr>
    <w:rPr>
      <w:rFonts w:ascii="Times" w:hAnsi="Times"/>
      <w:b/>
      <w:bCs/>
      <w:kern w:val="36"/>
      <w:sz w:val="48"/>
      <w:szCs w:val="4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4605"/>
    <w:pPr>
      <w:ind w:left="720"/>
      <w:contextualSpacing/>
    </w:pPr>
  </w:style>
  <w:style w:type="paragraph" w:styleId="Footer">
    <w:name w:val="footer"/>
    <w:basedOn w:val="Normal"/>
    <w:link w:val="FooterChar"/>
    <w:uiPriority w:val="99"/>
    <w:unhideWhenUsed/>
    <w:rsid w:val="00664605"/>
    <w:pPr>
      <w:tabs>
        <w:tab w:val="center" w:pos="4320"/>
        <w:tab w:val="right" w:pos="8640"/>
      </w:tabs>
    </w:pPr>
  </w:style>
  <w:style w:type="character" w:customStyle="1" w:styleId="FooterChar">
    <w:name w:val="Footer Char"/>
    <w:basedOn w:val="DefaultParagraphFont"/>
    <w:link w:val="Footer"/>
    <w:uiPriority w:val="99"/>
    <w:rsid w:val="00664605"/>
    <w:rPr>
      <w:sz w:val="24"/>
      <w:szCs w:val="24"/>
    </w:rPr>
  </w:style>
  <w:style w:type="character" w:styleId="PageNumber">
    <w:name w:val="page number"/>
    <w:basedOn w:val="DefaultParagraphFont"/>
    <w:uiPriority w:val="99"/>
    <w:semiHidden/>
    <w:unhideWhenUsed/>
    <w:rsid w:val="00664605"/>
  </w:style>
  <w:style w:type="character" w:styleId="Hyperlink">
    <w:name w:val="Hyperlink"/>
    <w:basedOn w:val="DefaultParagraphFont"/>
    <w:uiPriority w:val="99"/>
    <w:unhideWhenUsed/>
    <w:rsid w:val="009D11F8"/>
    <w:rPr>
      <w:color w:val="0000FF"/>
      <w:u w:val="single"/>
    </w:rPr>
  </w:style>
  <w:style w:type="character" w:customStyle="1" w:styleId="aqj">
    <w:name w:val="aqj"/>
    <w:basedOn w:val="DefaultParagraphFont"/>
    <w:rsid w:val="00482984"/>
  </w:style>
  <w:style w:type="paragraph" w:styleId="NormalWeb">
    <w:name w:val="Normal (Web)"/>
    <w:basedOn w:val="Normal"/>
    <w:uiPriority w:val="99"/>
    <w:semiHidden/>
    <w:unhideWhenUsed/>
    <w:rsid w:val="00482984"/>
    <w:pPr>
      <w:spacing w:before="100" w:beforeAutospacing="1" w:after="100" w:afterAutospacing="1"/>
    </w:pPr>
    <w:rPr>
      <w:rFonts w:ascii="Times" w:hAnsi="Times" w:cs="Times New Roman"/>
      <w:sz w:val="20"/>
      <w:szCs w:val="20"/>
      <w:lang w:eastAsia="en-US"/>
    </w:rPr>
  </w:style>
  <w:style w:type="character" w:customStyle="1" w:styleId="Heading1Char">
    <w:name w:val="Heading 1 Char"/>
    <w:basedOn w:val="DefaultParagraphFont"/>
    <w:link w:val="Heading1"/>
    <w:uiPriority w:val="9"/>
    <w:rsid w:val="00482984"/>
    <w:rPr>
      <w:rFonts w:ascii="Times" w:hAnsi="Times"/>
      <w:b/>
      <w:bCs/>
      <w:kern w:val="36"/>
      <w:sz w:val="48"/>
      <w:szCs w:val="48"/>
      <w:lang w:eastAsia="en-US"/>
    </w:rPr>
  </w:style>
  <w:style w:type="character" w:customStyle="1" w:styleId="hp">
    <w:name w:val="hp"/>
    <w:basedOn w:val="DefaultParagraphFont"/>
    <w:rsid w:val="00482984"/>
  </w:style>
  <w:style w:type="character" w:customStyle="1" w:styleId="j-j5-ji">
    <w:name w:val="j-j5-ji"/>
    <w:basedOn w:val="DefaultParagraphFont"/>
    <w:rsid w:val="00482984"/>
  </w:style>
  <w:style w:type="character" w:customStyle="1" w:styleId="ho">
    <w:name w:val="ho"/>
    <w:basedOn w:val="DefaultParagraphFont"/>
    <w:rsid w:val="00482984"/>
  </w:style>
  <w:style w:type="paragraph" w:styleId="Header">
    <w:name w:val="header"/>
    <w:basedOn w:val="Normal"/>
    <w:link w:val="HeaderChar"/>
    <w:uiPriority w:val="99"/>
    <w:unhideWhenUsed/>
    <w:rsid w:val="00FE46F6"/>
    <w:pPr>
      <w:tabs>
        <w:tab w:val="center" w:pos="4320"/>
        <w:tab w:val="right" w:pos="8640"/>
      </w:tabs>
    </w:pPr>
  </w:style>
  <w:style w:type="character" w:customStyle="1" w:styleId="HeaderChar">
    <w:name w:val="Header Char"/>
    <w:basedOn w:val="DefaultParagraphFont"/>
    <w:link w:val="Header"/>
    <w:uiPriority w:val="99"/>
    <w:rsid w:val="00FE46F6"/>
    <w:rPr>
      <w:sz w:val="24"/>
      <w:szCs w:val="24"/>
    </w:rPr>
  </w:style>
  <w:style w:type="paragraph" w:styleId="BalloonText">
    <w:name w:val="Balloon Text"/>
    <w:basedOn w:val="Normal"/>
    <w:link w:val="BalloonTextChar"/>
    <w:uiPriority w:val="99"/>
    <w:semiHidden/>
    <w:unhideWhenUsed/>
    <w:rsid w:val="00FE46F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E46F6"/>
    <w:rPr>
      <w:rFonts w:ascii="Lucida Grande" w:hAnsi="Lucida Grande" w:cs="Lucida Grande"/>
      <w:sz w:val="18"/>
      <w:szCs w:val="18"/>
    </w:rPr>
  </w:style>
  <w:style w:type="character" w:customStyle="1" w:styleId="inplacedisplayid1siteid1487">
    <w:name w:val="inplacedisplayid1siteid1487"/>
    <w:basedOn w:val="DefaultParagraphFont"/>
    <w:rsid w:val="00AA643E"/>
  </w:style>
  <w:style w:type="character" w:styleId="Strong">
    <w:name w:val="Strong"/>
    <w:basedOn w:val="DefaultParagraphFont"/>
    <w:uiPriority w:val="22"/>
    <w:qFormat/>
    <w:rsid w:val="00AA64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80290">
      <w:bodyDiv w:val="1"/>
      <w:marLeft w:val="0"/>
      <w:marRight w:val="0"/>
      <w:marTop w:val="0"/>
      <w:marBottom w:val="0"/>
      <w:divBdr>
        <w:top w:val="none" w:sz="0" w:space="0" w:color="auto"/>
        <w:left w:val="none" w:sz="0" w:space="0" w:color="auto"/>
        <w:bottom w:val="none" w:sz="0" w:space="0" w:color="auto"/>
        <w:right w:val="none" w:sz="0" w:space="0" w:color="auto"/>
      </w:divBdr>
    </w:div>
    <w:div w:id="438179319">
      <w:bodyDiv w:val="1"/>
      <w:marLeft w:val="0"/>
      <w:marRight w:val="0"/>
      <w:marTop w:val="0"/>
      <w:marBottom w:val="0"/>
      <w:divBdr>
        <w:top w:val="none" w:sz="0" w:space="0" w:color="auto"/>
        <w:left w:val="none" w:sz="0" w:space="0" w:color="auto"/>
        <w:bottom w:val="none" w:sz="0" w:space="0" w:color="auto"/>
        <w:right w:val="none" w:sz="0" w:space="0" w:color="auto"/>
      </w:divBdr>
    </w:div>
    <w:div w:id="925268851">
      <w:bodyDiv w:val="1"/>
      <w:marLeft w:val="0"/>
      <w:marRight w:val="0"/>
      <w:marTop w:val="0"/>
      <w:marBottom w:val="0"/>
      <w:divBdr>
        <w:top w:val="none" w:sz="0" w:space="0" w:color="auto"/>
        <w:left w:val="none" w:sz="0" w:space="0" w:color="auto"/>
        <w:bottom w:val="none" w:sz="0" w:space="0" w:color="auto"/>
        <w:right w:val="none" w:sz="0" w:space="0" w:color="auto"/>
      </w:divBdr>
    </w:div>
    <w:div w:id="1242759278">
      <w:bodyDiv w:val="1"/>
      <w:marLeft w:val="0"/>
      <w:marRight w:val="0"/>
      <w:marTop w:val="0"/>
      <w:marBottom w:val="0"/>
      <w:divBdr>
        <w:top w:val="none" w:sz="0" w:space="0" w:color="auto"/>
        <w:left w:val="none" w:sz="0" w:space="0" w:color="auto"/>
        <w:bottom w:val="none" w:sz="0" w:space="0" w:color="auto"/>
        <w:right w:val="none" w:sz="0" w:space="0" w:color="auto"/>
      </w:divBdr>
    </w:div>
    <w:div w:id="1277105141">
      <w:bodyDiv w:val="1"/>
      <w:marLeft w:val="0"/>
      <w:marRight w:val="0"/>
      <w:marTop w:val="0"/>
      <w:marBottom w:val="0"/>
      <w:divBdr>
        <w:top w:val="none" w:sz="0" w:space="0" w:color="auto"/>
        <w:left w:val="none" w:sz="0" w:space="0" w:color="auto"/>
        <w:bottom w:val="none" w:sz="0" w:space="0" w:color="auto"/>
        <w:right w:val="none" w:sz="0" w:space="0" w:color="auto"/>
      </w:divBdr>
    </w:div>
    <w:div w:id="1465541562">
      <w:bodyDiv w:val="1"/>
      <w:marLeft w:val="0"/>
      <w:marRight w:val="0"/>
      <w:marTop w:val="0"/>
      <w:marBottom w:val="0"/>
      <w:divBdr>
        <w:top w:val="none" w:sz="0" w:space="0" w:color="auto"/>
        <w:left w:val="none" w:sz="0" w:space="0" w:color="auto"/>
        <w:bottom w:val="none" w:sz="0" w:space="0" w:color="auto"/>
        <w:right w:val="none" w:sz="0" w:space="0" w:color="auto"/>
      </w:divBdr>
    </w:div>
    <w:div w:id="1480607876">
      <w:bodyDiv w:val="1"/>
      <w:marLeft w:val="0"/>
      <w:marRight w:val="0"/>
      <w:marTop w:val="0"/>
      <w:marBottom w:val="0"/>
      <w:divBdr>
        <w:top w:val="none" w:sz="0" w:space="0" w:color="auto"/>
        <w:left w:val="none" w:sz="0" w:space="0" w:color="auto"/>
        <w:bottom w:val="none" w:sz="0" w:space="0" w:color="auto"/>
        <w:right w:val="none" w:sz="0" w:space="0" w:color="auto"/>
      </w:divBdr>
      <w:divsChild>
        <w:div w:id="1123159952">
          <w:marLeft w:val="0"/>
          <w:marRight w:val="0"/>
          <w:marTop w:val="0"/>
          <w:marBottom w:val="0"/>
          <w:divBdr>
            <w:top w:val="none" w:sz="0" w:space="0" w:color="auto"/>
            <w:left w:val="none" w:sz="0" w:space="0" w:color="auto"/>
            <w:bottom w:val="none" w:sz="0" w:space="0" w:color="auto"/>
            <w:right w:val="none" w:sz="0" w:space="0" w:color="auto"/>
          </w:divBdr>
        </w:div>
      </w:divsChild>
    </w:div>
    <w:div w:id="157542932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rfsuny.org/portal/page/portal/lang-en/ver-1/D9DDF541CCDC3A6AE0440003BA0FDA14" TargetMode="External"/><Relationship Id="rId13" Type="http://schemas.openxmlformats.org/officeDocument/2006/relationships/hyperlink" Target="http://www.esd.ny.gov/" TargetMode="External"/><Relationship Id="rId18" Type="http://schemas.openxmlformats.org/officeDocument/2006/relationships/hyperlink" Target="http://www.whitehouse.gov/omb/memoranda_m01-06" TargetMode="External"/><Relationship Id="rId26" Type="http://schemas.openxmlformats.org/officeDocument/2006/relationships/hyperlink" Target="https://portal.rfsuny.org/portal/page/portal/The%20Research%20Foundation%20of%20SUNY/home/What_we_do/rf_strategic_plan/project_communications/oracle_upgrade/files/golivefaq.pdf" TargetMode="External"/><Relationship Id="rId3" Type="http://schemas.microsoft.com/office/2007/relationships/stylesWithEffects" Target="stylesWithEffects.xml"/><Relationship Id="rId21" Type="http://schemas.openxmlformats.org/officeDocument/2006/relationships/hyperlink" Target="http://www.whitehouse.gov/sites/default/files/omb/assets/a11_current_year/s81.pdf"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ortal.rfsuny.org/portal/page/portal/The%20Research%20Foundation%20of%20SUNY/home/info_researchers_administrators/networks_of_excellence" TargetMode="External"/><Relationship Id="rId17" Type="http://schemas.openxmlformats.org/officeDocument/2006/relationships/hyperlink" Target="http://www.whitehouse.gov/omb/circulars_a021_2004" TargetMode="External"/><Relationship Id="rId25" Type="http://schemas.openxmlformats.org/officeDocument/2006/relationships/hyperlink" Target="https://portal.rfsuny.org/portal/page/portal/The%20Research%20Foundation%20of%20SUNY/home/What_we_do/rf_strategic_plan/project_communications/oracle_upgrade"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portal.rfsuny.org/portal/page/portal/The%20Research%20Foundation%20of%20SUNY/home/info_researchers_administrators/effort_reporting_certification" TargetMode="External"/><Relationship Id="rId20" Type="http://schemas.openxmlformats.org/officeDocument/2006/relationships/hyperlink" Target="http://www.whitehouse.gov/sites/default/files/omb/assets/omb/circulars/a11/current_year/s81.pdf" TargetMode="External"/><Relationship Id="rId29" Type="http://schemas.openxmlformats.org/officeDocument/2006/relationships/hyperlink" Target="https://portal.rfsuny.org/portal/page/portal/The%20Research%20Foundation%20of%20SUNY/home/Working_at_the_RF/learning_tuesdays/learning_tues_events/09-24-13_oracle%29_upgrad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portal.rfsuny.org/portal/page/portal/The%20Research%20Foundation%20of%20SUNY/home/info_researchers_administrators/networks_of_excellence/suny_health_now" TargetMode="External"/><Relationship Id="rId24" Type="http://schemas.openxmlformats.org/officeDocument/2006/relationships/hyperlink" Target="http://news.sciencemag.org/2013/02/universities-see-progress-new-rules-managing-u.s.-research"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tartup-ny.com/" TargetMode="External"/><Relationship Id="rId23" Type="http://schemas.openxmlformats.org/officeDocument/2006/relationships/hyperlink" Target="https://portal.rfsuny.org/portal/page/portal/The%20Research%20Foundation%20of%20SUNY/home/info_researchers_administrators/omb_grant_reform" TargetMode="External"/><Relationship Id="rId28" Type="http://schemas.openxmlformats.org/officeDocument/2006/relationships/hyperlink" Target="https://portal.rfsuny.org/portal/page/portal/The%20Research%20Foundation%20of%20SUNY/home/Working_at_the_RF/learning_tuesdays/learning_tues_events/09-10-13_oracle_upgrade" TargetMode="External"/><Relationship Id="rId36" Type="http://schemas.openxmlformats.org/officeDocument/2006/relationships/theme" Target="theme/theme1.xml"/><Relationship Id="rId10" Type="http://schemas.openxmlformats.org/officeDocument/2006/relationships/hyperlink" Target="https://portal.rfsuny.org/portal/page/portal/The%20Research%20Foundation%20of%20SUNY/home/info_researchers_administrators/networks_of_excellence/suny4e" TargetMode="External"/><Relationship Id="rId19" Type="http://schemas.openxmlformats.org/officeDocument/2006/relationships/hyperlink" Target="http://www.whitehouse.gov/issues/education/reform" TargetMode="External"/><Relationship Id="rId31" Type="http://schemas.openxmlformats.org/officeDocument/2006/relationships/hyperlink" Target="https://portal.rfsuny.org/portal/page/portal/Financial_reports/Corporate%20Reports/A-133%20Report" TargetMode="External"/><Relationship Id="rId4" Type="http://schemas.openxmlformats.org/officeDocument/2006/relationships/settings" Target="settings.xml"/><Relationship Id="rId9" Type="http://schemas.openxmlformats.org/officeDocument/2006/relationships/hyperlink" Target="http://grantsreform.ny.gov/" TargetMode="External"/><Relationship Id="rId14" Type="http://schemas.openxmlformats.org/officeDocument/2006/relationships/hyperlink" Target="http://www.esd.ny.gov/BusinessPrograms/Data/StartUpNY/StartUpNY2013FinalRegulations.pdf" TargetMode="External"/><Relationship Id="rId22" Type="http://schemas.openxmlformats.org/officeDocument/2006/relationships/hyperlink" Target="http://www.whitehouse.gov/omb/circulars_a001/" TargetMode="External"/><Relationship Id="rId27" Type="http://schemas.openxmlformats.org/officeDocument/2006/relationships/hyperlink" Target="http://sunyrf.informz.net/SUNYRF/archive.asp?aid=1524" TargetMode="External"/><Relationship Id="rId30" Type="http://schemas.openxmlformats.org/officeDocument/2006/relationships/hyperlink" Target="https://wiki.cse.buffalo.edu/services/content/oracle"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649</TotalTime>
  <Pages>7</Pages>
  <Words>2104</Words>
  <Characters>11995</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Contemplative Exegesis</Company>
  <LinksUpToDate>false</LinksUpToDate>
  <CharactersWithSpaces>14071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Benson</dc:creator>
  <cp:keywords/>
  <dc:description/>
  <cp:lastModifiedBy>SUNY Fredonia</cp:lastModifiedBy>
  <cp:revision>9</cp:revision>
  <cp:lastPrinted>2014-01-06T16:38:00Z</cp:lastPrinted>
  <dcterms:created xsi:type="dcterms:W3CDTF">2013-11-08T13:39:00Z</dcterms:created>
  <dcterms:modified xsi:type="dcterms:W3CDTF">2014-01-06T16:46:00Z</dcterms:modified>
</cp:coreProperties>
</file>